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961" w:rsidRPr="00DA6BC7" w:rsidRDefault="005E0961" w:rsidP="00D91BFD">
      <w:pPr>
        <w:spacing w:after="0"/>
        <w:jc w:val="center"/>
        <w:rPr>
          <w:rFonts w:cs="Arial"/>
          <w:sz w:val="40"/>
          <w:lang w:val="de-DE"/>
        </w:rPr>
      </w:pPr>
    </w:p>
    <w:p w:rsidR="00F45BDD" w:rsidRPr="00697B6E" w:rsidRDefault="00D271BA" w:rsidP="00D91BFD">
      <w:pPr>
        <w:spacing w:after="0"/>
        <w:jc w:val="center"/>
        <w:rPr>
          <w:rFonts w:cs="Arial"/>
          <w:b/>
          <w:sz w:val="80"/>
          <w:szCs w:val="80"/>
          <w:lang w:val="de-DE"/>
        </w:rPr>
      </w:pPr>
      <w:r w:rsidRPr="00697B6E">
        <w:rPr>
          <w:rFonts w:cs="Arial"/>
          <w:b/>
          <w:sz w:val="80"/>
          <w:szCs w:val="80"/>
          <w:lang w:val="de-DE"/>
        </w:rPr>
        <w:t>Didaktische Handreichung</w:t>
      </w:r>
    </w:p>
    <w:p w:rsidR="005E0961" w:rsidRPr="00DA6BC7" w:rsidRDefault="005E0961" w:rsidP="00D91BFD">
      <w:pPr>
        <w:spacing w:after="0"/>
        <w:jc w:val="center"/>
        <w:rPr>
          <w:rFonts w:cs="Arial"/>
          <w:b/>
          <w:sz w:val="40"/>
          <w:lang w:val="de-DE"/>
        </w:rPr>
      </w:pPr>
    </w:p>
    <w:p w:rsidR="005E0961" w:rsidRPr="00DA6BC7" w:rsidRDefault="007B7CCA" w:rsidP="00D91BFD">
      <w:pPr>
        <w:spacing w:after="0"/>
        <w:jc w:val="center"/>
        <w:rPr>
          <w:rFonts w:cs="Arial"/>
          <w:b/>
          <w:sz w:val="44"/>
          <w:lang w:val="de-DE"/>
        </w:rPr>
      </w:pPr>
      <w:r>
        <w:rPr>
          <w:rFonts w:cs="Arial"/>
          <w:b/>
          <w:sz w:val="44"/>
          <w:lang w:val="de-DE"/>
        </w:rPr>
        <w:t>Digitale Medien in der Schule</w:t>
      </w:r>
    </w:p>
    <w:p w:rsidR="005E0961" w:rsidRPr="00DA6BC7" w:rsidRDefault="007B7CCA" w:rsidP="00D91BFD">
      <w:pPr>
        <w:spacing w:after="0"/>
        <w:jc w:val="center"/>
        <w:rPr>
          <w:rFonts w:cs="Arial"/>
          <w:sz w:val="40"/>
          <w:lang w:val="de-DE"/>
        </w:rPr>
      </w:pPr>
      <w:r>
        <w:rPr>
          <w:rFonts w:cs="Arial"/>
          <w:sz w:val="40"/>
          <w:lang w:val="de-DE"/>
        </w:rPr>
        <w:t>30-STE-PS4-03</w:t>
      </w:r>
    </w:p>
    <w:p w:rsidR="00ED376F" w:rsidRPr="00DA6BC7" w:rsidRDefault="00ED376F" w:rsidP="00D91BFD">
      <w:pPr>
        <w:spacing w:after="0"/>
        <w:jc w:val="center"/>
        <w:rPr>
          <w:rFonts w:cs="Arial"/>
          <w:sz w:val="40"/>
          <w:lang w:val="de-DE"/>
        </w:rPr>
      </w:pPr>
    </w:p>
    <w:p w:rsidR="00ED376F" w:rsidRPr="00DA6BC7" w:rsidRDefault="00ED376F" w:rsidP="00D91BFD">
      <w:pPr>
        <w:spacing w:after="0"/>
        <w:jc w:val="center"/>
        <w:rPr>
          <w:rFonts w:cs="Arial"/>
          <w:b/>
          <w:sz w:val="32"/>
          <w:lang w:val="de-DE"/>
        </w:rPr>
      </w:pPr>
      <w:r w:rsidRPr="00DA6BC7">
        <w:rPr>
          <w:rFonts w:cs="Arial"/>
          <w:b/>
          <w:sz w:val="32"/>
          <w:lang w:val="de-DE"/>
        </w:rPr>
        <w:t xml:space="preserve">Material: </w:t>
      </w:r>
      <w:r w:rsidR="00697B6E">
        <w:rPr>
          <w:rFonts w:cs="Arial"/>
          <w:b/>
          <w:sz w:val="32"/>
          <w:lang w:val="de-DE"/>
        </w:rPr>
        <w:br/>
      </w:r>
      <w:r w:rsidR="00200561">
        <w:rPr>
          <w:rFonts w:cs="Arial"/>
          <w:b/>
          <w:sz w:val="32"/>
          <w:lang w:val="de-DE"/>
        </w:rPr>
        <w:t>Interaktive Selbstlern-Präsentation zu ‚Was ist ein Prophet?‘</w:t>
      </w:r>
    </w:p>
    <w:p w:rsidR="005E0961" w:rsidRDefault="005E0961" w:rsidP="00F45BDD">
      <w:pPr>
        <w:jc w:val="center"/>
        <w:rPr>
          <w:rFonts w:cs="Arial"/>
          <w:sz w:val="40"/>
          <w:lang w:val="de-DE"/>
        </w:rPr>
      </w:pPr>
    </w:p>
    <w:p w:rsidR="00EB2C28" w:rsidRDefault="00EB2C28" w:rsidP="00F45BDD">
      <w:pPr>
        <w:jc w:val="center"/>
        <w:rPr>
          <w:rFonts w:cs="Arial"/>
          <w:sz w:val="40"/>
          <w:lang w:val="de-DE"/>
        </w:rPr>
      </w:pPr>
    </w:p>
    <w:p w:rsidR="00EB2C28" w:rsidRPr="00DA6BC7" w:rsidRDefault="00EB2C28" w:rsidP="00F45BDD">
      <w:pPr>
        <w:jc w:val="center"/>
        <w:rPr>
          <w:rFonts w:cs="Arial"/>
          <w:sz w:val="40"/>
          <w:lang w:val="de-DE"/>
        </w:rPr>
      </w:pPr>
    </w:p>
    <w:p w:rsidR="009C74CE" w:rsidRDefault="005E0961" w:rsidP="00FA451B">
      <w:pPr>
        <w:spacing w:before="360" w:after="0" w:line="240" w:lineRule="auto"/>
        <w:ind w:left="1440"/>
        <w:rPr>
          <w:rFonts w:cs="Arial"/>
          <w:sz w:val="28"/>
          <w:lang w:val="de-DE"/>
        </w:rPr>
      </w:pPr>
      <w:r w:rsidRPr="00DA6BC7">
        <w:rPr>
          <w:rFonts w:cs="Arial"/>
          <w:sz w:val="28"/>
          <w:lang w:val="de-DE"/>
        </w:rPr>
        <w:t>Name:</w:t>
      </w:r>
      <w:r w:rsidR="009C74CE">
        <w:rPr>
          <w:rFonts w:cs="Arial"/>
          <w:sz w:val="28"/>
          <w:lang w:val="de-DE"/>
        </w:rPr>
        <w:t xml:space="preserve"> </w:t>
      </w:r>
      <w:r w:rsidR="00200561">
        <w:rPr>
          <w:rFonts w:cs="Arial"/>
          <w:sz w:val="28"/>
          <w:lang w:val="de-DE"/>
        </w:rPr>
        <w:t>Felix Schlegel</w:t>
      </w:r>
    </w:p>
    <w:p w:rsidR="00F45BDD" w:rsidRPr="00DA6BC7" w:rsidRDefault="00F45BDD" w:rsidP="009C74CE">
      <w:pPr>
        <w:spacing w:before="360" w:after="0" w:line="240" w:lineRule="auto"/>
        <w:ind w:left="1440"/>
        <w:jc w:val="center"/>
        <w:rPr>
          <w:rFonts w:cs="Arial"/>
          <w:sz w:val="24"/>
          <w:lang w:val="de-DE"/>
        </w:rPr>
      </w:pPr>
      <w:r w:rsidRPr="00DA6BC7">
        <w:rPr>
          <w:rFonts w:cs="Arial"/>
          <w:sz w:val="24"/>
          <w:lang w:val="de-DE"/>
        </w:rPr>
        <w:br w:type="page"/>
      </w:r>
    </w:p>
    <w:sdt>
      <w:sdtPr>
        <w:rPr>
          <w:b w:val="0"/>
          <w:sz w:val="22"/>
          <w:bdr w:val="nil"/>
          <w:lang w:val="en-US" w:eastAsia="en-US"/>
        </w:rPr>
        <w:id w:val="583038073"/>
        <w:docPartObj>
          <w:docPartGallery w:val="Table of Contents"/>
          <w:docPartUnique/>
        </w:docPartObj>
      </w:sdtPr>
      <w:sdtEndPr>
        <w:rPr>
          <w:bCs/>
        </w:rPr>
      </w:sdtEndPr>
      <w:sdtContent>
        <w:p w:rsidR="00AF18B7" w:rsidRDefault="00AF18B7">
          <w:pPr>
            <w:pStyle w:val="Inhaltsverzeichnisberschrift"/>
          </w:pPr>
          <w:r>
            <w:t>Inhalt</w:t>
          </w:r>
        </w:p>
        <w:p w:rsidR="007D5902" w:rsidRDefault="00AF18B7">
          <w:pPr>
            <w:pStyle w:val="Verzeichnis1"/>
            <w:tabs>
              <w:tab w:val="left" w:pos="440"/>
              <w:tab w:val="right" w:leader="dot" w:pos="9346"/>
            </w:tabs>
            <w:rPr>
              <w:rFonts w:asciiTheme="minorHAnsi" w:eastAsiaTheme="minorEastAsia" w:hAnsiTheme="minorHAnsi" w:cstheme="minorBidi"/>
              <w:noProof/>
              <w:szCs w:val="22"/>
              <w:bdr w:val="none" w:sz="0" w:space="0" w:color="auto"/>
              <w:lang w:val="de-DE" w:eastAsia="de-DE"/>
            </w:rPr>
          </w:pPr>
          <w:r>
            <w:fldChar w:fldCharType="begin"/>
          </w:r>
          <w:r>
            <w:instrText xml:space="preserve"> TOC \o "1-3" \h \z \u </w:instrText>
          </w:r>
          <w:r>
            <w:fldChar w:fldCharType="separate"/>
          </w:r>
          <w:hyperlink w:anchor="_Toc78497777" w:history="1">
            <w:r w:rsidR="007D5902" w:rsidRPr="006E2B1E">
              <w:rPr>
                <w:rStyle w:val="Hyperlink"/>
                <w:noProof/>
                <w:lang w:val="de-DE"/>
              </w:rPr>
              <w:t>1</w:t>
            </w:r>
            <w:r w:rsidR="007D5902">
              <w:rPr>
                <w:rFonts w:asciiTheme="minorHAnsi" w:eastAsiaTheme="minorEastAsia" w:hAnsiTheme="minorHAnsi" w:cstheme="minorBidi"/>
                <w:noProof/>
                <w:szCs w:val="22"/>
                <w:bdr w:val="none" w:sz="0" w:space="0" w:color="auto"/>
                <w:lang w:val="de-DE" w:eastAsia="de-DE"/>
              </w:rPr>
              <w:tab/>
            </w:r>
            <w:r w:rsidR="007D5902" w:rsidRPr="006E2B1E">
              <w:rPr>
                <w:rStyle w:val="Hyperlink"/>
                <w:noProof/>
                <w:lang w:val="de-DE"/>
              </w:rPr>
              <w:t>Rahmeninformation zum Einsatz</w:t>
            </w:r>
            <w:r w:rsidR="007D5902">
              <w:rPr>
                <w:noProof/>
                <w:webHidden/>
              </w:rPr>
              <w:tab/>
            </w:r>
            <w:r w:rsidR="007D5902">
              <w:rPr>
                <w:noProof/>
                <w:webHidden/>
              </w:rPr>
              <w:fldChar w:fldCharType="begin"/>
            </w:r>
            <w:r w:rsidR="007D5902">
              <w:rPr>
                <w:noProof/>
                <w:webHidden/>
              </w:rPr>
              <w:instrText xml:space="preserve"> PAGEREF _Toc78497777 \h </w:instrText>
            </w:r>
            <w:r w:rsidR="007D5902">
              <w:rPr>
                <w:noProof/>
                <w:webHidden/>
              </w:rPr>
            </w:r>
            <w:r w:rsidR="007D5902">
              <w:rPr>
                <w:noProof/>
                <w:webHidden/>
              </w:rPr>
              <w:fldChar w:fldCharType="separate"/>
            </w:r>
            <w:r w:rsidR="007D5902">
              <w:rPr>
                <w:noProof/>
                <w:webHidden/>
              </w:rPr>
              <w:t>3</w:t>
            </w:r>
            <w:r w:rsidR="007D5902">
              <w:rPr>
                <w:noProof/>
                <w:webHidden/>
              </w:rPr>
              <w:fldChar w:fldCharType="end"/>
            </w:r>
          </w:hyperlink>
        </w:p>
        <w:p w:rsidR="007D5902" w:rsidRDefault="007D5902">
          <w:pPr>
            <w:pStyle w:val="Verzeichnis2"/>
            <w:tabs>
              <w:tab w:val="left" w:pos="880"/>
              <w:tab w:val="right" w:leader="dot" w:pos="9346"/>
            </w:tabs>
            <w:rPr>
              <w:rFonts w:asciiTheme="minorHAnsi" w:eastAsiaTheme="minorEastAsia" w:hAnsiTheme="minorHAnsi" w:cstheme="minorBidi"/>
              <w:noProof/>
              <w:szCs w:val="22"/>
              <w:bdr w:val="none" w:sz="0" w:space="0" w:color="auto"/>
              <w:lang w:val="de-DE" w:eastAsia="de-DE"/>
            </w:rPr>
          </w:pPr>
          <w:hyperlink w:anchor="_Toc78497778" w:history="1">
            <w:r w:rsidRPr="006E2B1E">
              <w:rPr>
                <w:rStyle w:val="Hyperlink"/>
                <w:noProof/>
              </w:rPr>
              <w:t>1.1</w:t>
            </w:r>
            <w:r>
              <w:rPr>
                <w:rFonts w:asciiTheme="minorHAnsi" w:eastAsiaTheme="minorEastAsia" w:hAnsiTheme="minorHAnsi" w:cstheme="minorBidi"/>
                <w:noProof/>
                <w:szCs w:val="22"/>
                <w:bdr w:val="none" w:sz="0" w:space="0" w:color="auto"/>
                <w:lang w:val="de-DE" w:eastAsia="de-DE"/>
              </w:rPr>
              <w:tab/>
            </w:r>
            <w:r w:rsidRPr="006E2B1E">
              <w:rPr>
                <w:rStyle w:val="Hyperlink"/>
                <w:noProof/>
              </w:rPr>
              <w:t>Übersicht zum Material</w:t>
            </w:r>
            <w:r>
              <w:rPr>
                <w:noProof/>
                <w:webHidden/>
              </w:rPr>
              <w:tab/>
            </w:r>
            <w:r>
              <w:rPr>
                <w:noProof/>
                <w:webHidden/>
              </w:rPr>
              <w:fldChar w:fldCharType="begin"/>
            </w:r>
            <w:r>
              <w:rPr>
                <w:noProof/>
                <w:webHidden/>
              </w:rPr>
              <w:instrText xml:space="preserve"> PAGEREF _Toc78497778 \h </w:instrText>
            </w:r>
            <w:r>
              <w:rPr>
                <w:noProof/>
                <w:webHidden/>
              </w:rPr>
            </w:r>
            <w:r>
              <w:rPr>
                <w:noProof/>
                <w:webHidden/>
              </w:rPr>
              <w:fldChar w:fldCharType="separate"/>
            </w:r>
            <w:r>
              <w:rPr>
                <w:noProof/>
                <w:webHidden/>
              </w:rPr>
              <w:t>3</w:t>
            </w:r>
            <w:r>
              <w:rPr>
                <w:noProof/>
                <w:webHidden/>
              </w:rPr>
              <w:fldChar w:fldCharType="end"/>
            </w:r>
          </w:hyperlink>
        </w:p>
        <w:p w:rsidR="007D5902" w:rsidRDefault="007D5902">
          <w:pPr>
            <w:pStyle w:val="Verzeichnis2"/>
            <w:tabs>
              <w:tab w:val="left" w:pos="880"/>
              <w:tab w:val="right" w:leader="dot" w:pos="9346"/>
            </w:tabs>
            <w:rPr>
              <w:rFonts w:asciiTheme="minorHAnsi" w:eastAsiaTheme="minorEastAsia" w:hAnsiTheme="minorHAnsi" w:cstheme="minorBidi"/>
              <w:noProof/>
              <w:szCs w:val="22"/>
              <w:bdr w:val="none" w:sz="0" w:space="0" w:color="auto"/>
              <w:lang w:val="de-DE" w:eastAsia="de-DE"/>
            </w:rPr>
          </w:pPr>
          <w:hyperlink w:anchor="_Toc78497779" w:history="1">
            <w:r w:rsidRPr="006E2B1E">
              <w:rPr>
                <w:rStyle w:val="Hyperlink"/>
                <w:noProof/>
              </w:rPr>
              <w:t>1.2</w:t>
            </w:r>
            <w:r>
              <w:rPr>
                <w:rFonts w:asciiTheme="minorHAnsi" w:eastAsiaTheme="minorEastAsia" w:hAnsiTheme="minorHAnsi" w:cstheme="minorBidi"/>
                <w:noProof/>
                <w:szCs w:val="22"/>
                <w:bdr w:val="none" w:sz="0" w:space="0" w:color="auto"/>
                <w:lang w:val="de-DE" w:eastAsia="de-DE"/>
              </w:rPr>
              <w:tab/>
            </w:r>
            <w:r w:rsidRPr="006E2B1E">
              <w:rPr>
                <w:rStyle w:val="Hyperlink"/>
                <w:noProof/>
              </w:rPr>
              <w:t>Kurzbeschreibung</w:t>
            </w:r>
            <w:r>
              <w:rPr>
                <w:noProof/>
                <w:webHidden/>
              </w:rPr>
              <w:tab/>
            </w:r>
            <w:r>
              <w:rPr>
                <w:noProof/>
                <w:webHidden/>
              </w:rPr>
              <w:fldChar w:fldCharType="begin"/>
            </w:r>
            <w:r>
              <w:rPr>
                <w:noProof/>
                <w:webHidden/>
              </w:rPr>
              <w:instrText xml:space="preserve"> PAGEREF _Toc78497779 \h </w:instrText>
            </w:r>
            <w:r>
              <w:rPr>
                <w:noProof/>
                <w:webHidden/>
              </w:rPr>
            </w:r>
            <w:r>
              <w:rPr>
                <w:noProof/>
                <w:webHidden/>
              </w:rPr>
              <w:fldChar w:fldCharType="separate"/>
            </w:r>
            <w:r>
              <w:rPr>
                <w:noProof/>
                <w:webHidden/>
              </w:rPr>
              <w:t>3</w:t>
            </w:r>
            <w:r>
              <w:rPr>
                <w:noProof/>
                <w:webHidden/>
              </w:rPr>
              <w:fldChar w:fldCharType="end"/>
            </w:r>
          </w:hyperlink>
        </w:p>
        <w:p w:rsidR="007D5902" w:rsidRDefault="007D5902">
          <w:pPr>
            <w:pStyle w:val="Verzeichnis2"/>
            <w:tabs>
              <w:tab w:val="left" w:pos="880"/>
              <w:tab w:val="right" w:leader="dot" w:pos="9346"/>
            </w:tabs>
            <w:rPr>
              <w:rFonts w:asciiTheme="minorHAnsi" w:eastAsiaTheme="minorEastAsia" w:hAnsiTheme="minorHAnsi" w:cstheme="minorBidi"/>
              <w:noProof/>
              <w:szCs w:val="22"/>
              <w:bdr w:val="none" w:sz="0" w:space="0" w:color="auto"/>
              <w:lang w:val="de-DE" w:eastAsia="de-DE"/>
            </w:rPr>
          </w:pPr>
          <w:hyperlink w:anchor="_Toc78497780" w:history="1">
            <w:r w:rsidRPr="006E2B1E">
              <w:rPr>
                <w:rStyle w:val="Hyperlink"/>
                <w:noProof/>
              </w:rPr>
              <w:t>1.3</w:t>
            </w:r>
            <w:r>
              <w:rPr>
                <w:rFonts w:asciiTheme="minorHAnsi" w:eastAsiaTheme="minorEastAsia" w:hAnsiTheme="minorHAnsi" w:cstheme="minorBidi"/>
                <w:noProof/>
                <w:szCs w:val="22"/>
                <w:bdr w:val="none" w:sz="0" w:space="0" w:color="auto"/>
                <w:lang w:val="de-DE" w:eastAsia="de-DE"/>
              </w:rPr>
              <w:tab/>
            </w:r>
            <w:r w:rsidRPr="006E2B1E">
              <w:rPr>
                <w:rStyle w:val="Hyperlink"/>
                <w:noProof/>
              </w:rPr>
              <w:t>Voraussetzungen zur Verwendung</w:t>
            </w:r>
            <w:r>
              <w:rPr>
                <w:noProof/>
                <w:webHidden/>
              </w:rPr>
              <w:tab/>
            </w:r>
            <w:r>
              <w:rPr>
                <w:noProof/>
                <w:webHidden/>
              </w:rPr>
              <w:fldChar w:fldCharType="begin"/>
            </w:r>
            <w:r>
              <w:rPr>
                <w:noProof/>
                <w:webHidden/>
              </w:rPr>
              <w:instrText xml:space="preserve"> PAGEREF _Toc78497780 \h </w:instrText>
            </w:r>
            <w:r>
              <w:rPr>
                <w:noProof/>
                <w:webHidden/>
              </w:rPr>
            </w:r>
            <w:r>
              <w:rPr>
                <w:noProof/>
                <w:webHidden/>
              </w:rPr>
              <w:fldChar w:fldCharType="separate"/>
            </w:r>
            <w:r>
              <w:rPr>
                <w:noProof/>
                <w:webHidden/>
              </w:rPr>
              <w:t>4</w:t>
            </w:r>
            <w:r>
              <w:rPr>
                <w:noProof/>
                <w:webHidden/>
              </w:rPr>
              <w:fldChar w:fldCharType="end"/>
            </w:r>
          </w:hyperlink>
        </w:p>
        <w:p w:rsidR="007D5902" w:rsidRDefault="007D5902">
          <w:pPr>
            <w:pStyle w:val="Verzeichnis1"/>
            <w:tabs>
              <w:tab w:val="left" w:pos="440"/>
              <w:tab w:val="right" w:leader="dot" w:pos="9346"/>
            </w:tabs>
            <w:rPr>
              <w:rFonts w:asciiTheme="minorHAnsi" w:eastAsiaTheme="minorEastAsia" w:hAnsiTheme="minorHAnsi" w:cstheme="minorBidi"/>
              <w:noProof/>
              <w:szCs w:val="22"/>
              <w:bdr w:val="none" w:sz="0" w:space="0" w:color="auto"/>
              <w:lang w:val="de-DE" w:eastAsia="de-DE"/>
            </w:rPr>
          </w:pPr>
          <w:hyperlink w:anchor="_Toc78497781" w:history="1">
            <w:r w:rsidRPr="006E2B1E">
              <w:rPr>
                <w:rStyle w:val="Hyperlink"/>
                <w:noProof/>
                <w:lang w:val="de-DE"/>
              </w:rPr>
              <w:t>2</w:t>
            </w:r>
            <w:r>
              <w:rPr>
                <w:rFonts w:asciiTheme="minorHAnsi" w:eastAsiaTheme="minorEastAsia" w:hAnsiTheme="minorHAnsi" w:cstheme="minorBidi"/>
                <w:noProof/>
                <w:szCs w:val="22"/>
                <w:bdr w:val="none" w:sz="0" w:space="0" w:color="auto"/>
                <w:lang w:val="de-DE" w:eastAsia="de-DE"/>
              </w:rPr>
              <w:tab/>
            </w:r>
            <w:r w:rsidRPr="006E2B1E">
              <w:rPr>
                <w:rStyle w:val="Hyperlink"/>
                <w:noProof/>
                <w:lang w:val="de-DE"/>
              </w:rPr>
              <w:t>Voransicht des Materials</w:t>
            </w:r>
            <w:r>
              <w:rPr>
                <w:noProof/>
                <w:webHidden/>
              </w:rPr>
              <w:tab/>
            </w:r>
            <w:r>
              <w:rPr>
                <w:noProof/>
                <w:webHidden/>
              </w:rPr>
              <w:fldChar w:fldCharType="begin"/>
            </w:r>
            <w:r>
              <w:rPr>
                <w:noProof/>
                <w:webHidden/>
              </w:rPr>
              <w:instrText xml:space="preserve"> PAGEREF _Toc78497781 \h </w:instrText>
            </w:r>
            <w:r>
              <w:rPr>
                <w:noProof/>
                <w:webHidden/>
              </w:rPr>
            </w:r>
            <w:r>
              <w:rPr>
                <w:noProof/>
                <w:webHidden/>
              </w:rPr>
              <w:fldChar w:fldCharType="separate"/>
            </w:r>
            <w:r>
              <w:rPr>
                <w:noProof/>
                <w:webHidden/>
              </w:rPr>
              <w:t>5</w:t>
            </w:r>
            <w:r>
              <w:rPr>
                <w:noProof/>
                <w:webHidden/>
              </w:rPr>
              <w:fldChar w:fldCharType="end"/>
            </w:r>
          </w:hyperlink>
        </w:p>
        <w:p w:rsidR="007D5902" w:rsidRDefault="007D5902">
          <w:pPr>
            <w:pStyle w:val="Verzeichnis1"/>
            <w:tabs>
              <w:tab w:val="left" w:pos="440"/>
              <w:tab w:val="right" w:leader="dot" w:pos="9346"/>
            </w:tabs>
            <w:rPr>
              <w:rFonts w:asciiTheme="minorHAnsi" w:eastAsiaTheme="minorEastAsia" w:hAnsiTheme="minorHAnsi" w:cstheme="minorBidi"/>
              <w:noProof/>
              <w:szCs w:val="22"/>
              <w:bdr w:val="none" w:sz="0" w:space="0" w:color="auto"/>
              <w:lang w:val="de-DE" w:eastAsia="de-DE"/>
            </w:rPr>
          </w:pPr>
          <w:hyperlink w:anchor="_Toc78497782" w:history="1">
            <w:r w:rsidRPr="006E2B1E">
              <w:rPr>
                <w:rStyle w:val="Hyperlink"/>
                <w:noProof/>
                <w:lang w:val="de-DE"/>
              </w:rPr>
              <w:t>3</w:t>
            </w:r>
            <w:r>
              <w:rPr>
                <w:rFonts w:asciiTheme="minorHAnsi" w:eastAsiaTheme="minorEastAsia" w:hAnsiTheme="minorHAnsi" w:cstheme="minorBidi"/>
                <w:noProof/>
                <w:szCs w:val="22"/>
                <w:bdr w:val="none" w:sz="0" w:space="0" w:color="auto"/>
                <w:lang w:val="de-DE" w:eastAsia="de-DE"/>
              </w:rPr>
              <w:tab/>
            </w:r>
            <w:r w:rsidRPr="006E2B1E">
              <w:rPr>
                <w:rStyle w:val="Hyperlink"/>
                <w:noProof/>
                <w:lang w:val="de-DE"/>
              </w:rPr>
              <w:t>Geförderte Kompetenzen</w:t>
            </w:r>
            <w:r>
              <w:rPr>
                <w:noProof/>
                <w:webHidden/>
              </w:rPr>
              <w:tab/>
            </w:r>
            <w:r>
              <w:rPr>
                <w:noProof/>
                <w:webHidden/>
              </w:rPr>
              <w:fldChar w:fldCharType="begin"/>
            </w:r>
            <w:r>
              <w:rPr>
                <w:noProof/>
                <w:webHidden/>
              </w:rPr>
              <w:instrText xml:space="preserve"> PAGEREF _Toc78497782 \h </w:instrText>
            </w:r>
            <w:r>
              <w:rPr>
                <w:noProof/>
                <w:webHidden/>
              </w:rPr>
            </w:r>
            <w:r>
              <w:rPr>
                <w:noProof/>
                <w:webHidden/>
              </w:rPr>
              <w:fldChar w:fldCharType="separate"/>
            </w:r>
            <w:r>
              <w:rPr>
                <w:noProof/>
                <w:webHidden/>
              </w:rPr>
              <w:t>7</w:t>
            </w:r>
            <w:r>
              <w:rPr>
                <w:noProof/>
                <w:webHidden/>
              </w:rPr>
              <w:fldChar w:fldCharType="end"/>
            </w:r>
          </w:hyperlink>
        </w:p>
        <w:p w:rsidR="007D5902" w:rsidRDefault="007D5902">
          <w:pPr>
            <w:pStyle w:val="Verzeichnis1"/>
            <w:tabs>
              <w:tab w:val="right" w:leader="dot" w:pos="9346"/>
            </w:tabs>
            <w:rPr>
              <w:rFonts w:asciiTheme="minorHAnsi" w:eastAsiaTheme="minorEastAsia" w:hAnsiTheme="minorHAnsi" w:cstheme="minorBidi"/>
              <w:noProof/>
              <w:szCs w:val="22"/>
              <w:bdr w:val="none" w:sz="0" w:space="0" w:color="auto"/>
              <w:lang w:val="de-DE" w:eastAsia="de-DE"/>
            </w:rPr>
          </w:pPr>
          <w:hyperlink w:anchor="_Toc78497783" w:history="1">
            <w:r w:rsidRPr="006E2B1E">
              <w:rPr>
                <w:rStyle w:val="Hyperlink"/>
                <w:noProof/>
                <w:lang w:val="de-DE"/>
              </w:rPr>
              <w:t>Literaturverzeichnis</w:t>
            </w:r>
            <w:r>
              <w:rPr>
                <w:noProof/>
                <w:webHidden/>
              </w:rPr>
              <w:tab/>
            </w:r>
            <w:r>
              <w:rPr>
                <w:noProof/>
                <w:webHidden/>
              </w:rPr>
              <w:fldChar w:fldCharType="begin"/>
            </w:r>
            <w:r>
              <w:rPr>
                <w:noProof/>
                <w:webHidden/>
              </w:rPr>
              <w:instrText xml:space="preserve"> PAGEREF _Toc78497783 \h </w:instrText>
            </w:r>
            <w:r>
              <w:rPr>
                <w:noProof/>
                <w:webHidden/>
              </w:rPr>
            </w:r>
            <w:r>
              <w:rPr>
                <w:noProof/>
                <w:webHidden/>
              </w:rPr>
              <w:fldChar w:fldCharType="separate"/>
            </w:r>
            <w:r>
              <w:rPr>
                <w:noProof/>
                <w:webHidden/>
              </w:rPr>
              <w:t>I</w:t>
            </w:r>
            <w:r>
              <w:rPr>
                <w:noProof/>
                <w:webHidden/>
              </w:rPr>
              <w:fldChar w:fldCharType="end"/>
            </w:r>
          </w:hyperlink>
        </w:p>
        <w:p w:rsidR="00AF18B7" w:rsidRDefault="00AF18B7">
          <w:r>
            <w:rPr>
              <w:b/>
              <w:bCs/>
            </w:rPr>
            <w:fldChar w:fldCharType="end"/>
          </w:r>
        </w:p>
      </w:sdtContent>
    </w:sdt>
    <w:p w:rsidR="00F45BDD" w:rsidRPr="00DA6BC7" w:rsidRDefault="00F45BDD" w:rsidP="00831038">
      <w:pPr>
        <w:pStyle w:val="Titel"/>
        <w:rPr>
          <w:rFonts w:cs="Arial"/>
          <w:lang w:val="de-DE"/>
        </w:rPr>
      </w:pPr>
      <w:r w:rsidRPr="00DA6BC7">
        <w:rPr>
          <w:rFonts w:cs="Arial"/>
          <w:lang w:val="de-DE"/>
        </w:rPr>
        <w:br w:type="page"/>
      </w:r>
    </w:p>
    <w:p w:rsidR="0088504B" w:rsidRPr="00DA6BC7" w:rsidRDefault="00DC688C" w:rsidP="00F74578">
      <w:pPr>
        <w:pStyle w:val="berschrift1"/>
        <w:rPr>
          <w:lang w:val="de-DE"/>
        </w:rPr>
      </w:pPr>
      <w:bookmarkStart w:id="0" w:name="_Toc78497777"/>
      <w:r>
        <w:rPr>
          <w:lang w:val="de-DE"/>
        </w:rPr>
        <w:lastRenderedPageBreak/>
        <w:t>Rahmeninformation zum Einsatz</w:t>
      </w:r>
      <w:bookmarkEnd w:id="0"/>
    </w:p>
    <w:p w:rsidR="00EC4308" w:rsidRPr="00DA6BC7" w:rsidRDefault="00DC688C" w:rsidP="00EC4308">
      <w:pPr>
        <w:pStyle w:val="berschrift2"/>
      </w:pPr>
      <w:bookmarkStart w:id="1" w:name="_Toc78497778"/>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rsidR="00580FA9" w:rsidRPr="007B7CCA" w:rsidRDefault="00200561"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Evangelische Religion</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rsidR="00580FA9" w:rsidRPr="007B7CCA" w:rsidRDefault="00200561"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Was ist ein Prophet?</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rsidR="00580FA9" w:rsidRPr="007B7CCA" w:rsidRDefault="00200561"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 8, Gymnasium</w:t>
            </w:r>
          </w:p>
        </w:tc>
      </w:tr>
      <w:tr w:rsidR="00580FA9" w:rsidRPr="007B7CCA"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rsidR="00580FA9" w:rsidRPr="007B7CCA" w:rsidRDefault="00200561" w:rsidP="0020056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2: Reden von Gott und Jesus Christus</w:t>
            </w:r>
            <w:r w:rsidR="00CC7177">
              <w:rPr>
                <w:rFonts w:cs="Arial"/>
                <w:iCs/>
                <w:szCs w:val="22"/>
                <w:lang w:val="de-DE"/>
              </w:rPr>
              <w:t xml:space="preserve"> </w:t>
            </w:r>
            <w:sdt>
              <w:sdtPr>
                <w:rPr>
                  <w:rFonts w:cs="Arial"/>
                  <w:iCs/>
                  <w:szCs w:val="22"/>
                  <w:lang w:val="de-DE"/>
                </w:rPr>
                <w:id w:val="803894529"/>
                <w:citation/>
              </w:sdtPr>
              <w:sdtEndPr/>
              <w:sdtContent>
                <w:r w:rsidR="00CC7177">
                  <w:rPr>
                    <w:rFonts w:cs="Arial"/>
                    <w:iCs/>
                    <w:szCs w:val="22"/>
                    <w:lang w:val="de-DE"/>
                  </w:rPr>
                  <w:fldChar w:fldCharType="begin"/>
                </w:r>
                <w:r w:rsidR="00CC7177">
                  <w:rPr>
                    <w:rFonts w:cs="Arial"/>
                    <w:iCs/>
                    <w:szCs w:val="22"/>
                    <w:lang w:val="de-DE"/>
                  </w:rPr>
                  <w:instrText xml:space="preserve">CITATION Säc11 \p 21 \l 1031 </w:instrText>
                </w:r>
                <w:r w:rsidR="00CC7177">
                  <w:rPr>
                    <w:rFonts w:cs="Arial"/>
                    <w:iCs/>
                    <w:szCs w:val="22"/>
                    <w:lang w:val="de-DE"/>
                  </w:rPr>
                  <w:fldChar w:fldCharType="separate"/>
                </w:r>
                <w:r w:rsidR="00CC7177" w:rsidRPr="00CC7177">
                  <w:rPr>
                    <w:rFonts w:cs="Arial"/>
                    <w:noProof/>
                    <w:szCs w:val="22"/>
                    <w:lang w:val="de-DE"/>
                  </w:rPr>
                  <w:t>(Sächsisches Staatsministerium für Kultus, 2011, S. 21)</w:t>
                </w:r>
                <w:r w:rsidR="00CC7177">
                  <w:rPr>
                    <w:rFonts w:cs="Arial"/>
                    <w:iCs/>
                    <w:szCs w:val="22"/>
                    <w:lang w:val="de-DE"/>
                  </w:rPr>
                  <w:fldChar w:fldCharType="end"/>
                </w:r>
              </w:sdtContent>
            </w:sdt>
          </w:p>
        </w:tc>
      </w:tr>
      <w:tr w:rsidR="00580FA9" w:rsidRPr="007B7CCA"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rsidR="00580FA9" w:rsidRPr="007B7CCA" w:rsidRDefault="00200561" w:rsidP="0020056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Anfang</w:t>
            </w:r>
          </w:p>
        </w:tc>
      </w:tr>
      <w:tr w:rsidR="00580FA9" w:rsidRPr="007B7CCA"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rsidR="00580FA9" w:rsidRPr="007B7CCA" w:rsidRDefault="00200561" w:rsidP="0020056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Erarbeitungsphase</w:t>
            </w:r>
          </w:p>
        </w:tc>
      </w:tr>
      <w:tr w:rsidR="00554D6B" w:rsidRPr="00DA6BC7" w:rsidTr="005A0398">
        <w:tc>
          <w:tcPr>
            <w:tcW w:w="2689" w:type="dxa"/>
            <w:vAlign w:val="center"/>
          </w:tcPr>
          <w:p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rsidTr="00B220A1">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rsidTr="00B220A1">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454ED9"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B220A1">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7D5902"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B220A1">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454ED9"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B220A1">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rsidR="00BB1E5B" w:rsidRPr="00DA6BC7" w:rsidRDefault="00454ED9"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rsidR="009B48AE" w:rsidRDefault="009B48AE" w:rsidP="009B48AE">
      <w:pPr>
        <w:pStyle w:val="KeinLeerraum"/>
      </w:pPr>
    </w:p>
    <w:p w:rsidR="00467D9A" w:rsidRPr="00DA6BC7" w:rsidRDefault="00580FA9" w:rsidP="00EC4308">
      <w:pPr>
        <w:pStyle w:val="berschrift2"/>
      </w:pPr>
      <w:bookmarkStart w:id="2" w:name="_Toc78497779"/>
      <w:r w:rsidRPr="00DA6BC7">
        <w:t>Kurzbeschreibung</w:t>
      </w:r>
      <w:bookmarkEnd w:id="2"/>
    </w:p>
    <w:p w:rsidR="005D36BC" w:rsidRDefault="001560A5" w:rsidP="00D360A3">
      <w:pPr>
        <w:spacing w:after="0"/>
        <w:rPr>
          <w:rFonts w:cs="Arial"/>
          <w:iCs/>
          <w:szCs w:val="22"/>
          <w:lang w:val="de-DE" w:eastAsia="de-DE"/>
        </w:rPr>
      </w:pPr>
      <w:r>
        <w:rPr>
          <w:rFonts w:cs="Arial"/>
          <w:iCs/>
          <w:szCs w:val="22"/>
          <w:lang w:val="de-DE" w:eastAsia="de-DE"/>
        </w:rPr>
        <w:t xml:space="preserve">Das Material Selbstlernpräsentation kann im Unterricht so eingesetzt werden, dass SuS in Einzelarbeit das ausgewählte Thema selbstständig bearbeiten können. Besonders das Thema der Differenzierung ist hier durch eine flexible Bearbeitung der Aufgaben und ein selbstbestimmtes Arbeitstempo gewährleistet. Die SuS können durch Navigationselemente vor- und zurückspringen. Didaktisch wird der Grundsatz ‚vom Einfachen zum Schweren‘ verfolgt, wobei sich erste Assoziationen zum Thema über das Aneignen von Wissen hin zu einem Quiz am Ende des Materials entwickeln. </w:t>
      </w:r>
      <w:r w:rsidR="004077B3">
        <w:rPr>
          <w:rFonts w:cs="Arial"/>
          <w:iCs/>
          <w:szCs w:val="22"/>
          <w:lang w:val="de-DE" w:eastAsia="de-DE"/>
        </w:rPr>
        <w:t xml:space="preserve">Ganz zu Beginn des Artefakts wird ebenso auf das entsprechende Arbeitsblatt (Artefakt 10) verwiesen, was dieses Material ergänzt. Durch eine Fortschrittsanzeige wird den SuS visuell der Lernfortschritt angezeigt. Durch den Einsatz des Artefakts lernen die SuS ohne Druck durch Wahl ihres eigenen Arbeitstempos. Gleichzeitig sind sie selbst für die Bearbeitung der Aufgaben verantwortlich und lernen eigenständig Notizen, Fragen und eine Sicherung ihrer Ergebnisse anzufertigen. </w:t>
      </w:r>
      <w:r w:rsidR="002154CE">
        <w:rPr>
          <w:rFonts w:cs="Arial"/>
          <w:iCs/>
          <w:szCs w:val="22"/>
          <w:lang w:val="de-DE" w:eastAsia="de-DE"/>
        </w:rPr>
        <w:t xml:space="preserve">Die Lehrkraft sollte zu jeder Zeit als </w:t>
      </w:r>
      <w:proofErr w:type="spellStart"/>
      <w:r w:rsidR="002154CE">
        <w:rPr>
          <w:rFonts w:cs="Arial"/>
          <w:iCs/>
          <w:szCs w:val="22"/>
          <w:lang w:val="de-DE" w:eastAsia="de-DE"/>
        </w:rPr>
        <w:t>AnsprechpartnerIn</w:t>
      </w:r>
      <w:proofErr w:type="spellEnd"/>
      <w:r w:rsidR="002154CE">
        <w:rPr>
          <w:rFonts w:cs="Arial"/>
          <w:iCs/>
          <w:szCs w:val="22"/>
          <w:lang w:val="de-DE" w:eastAsia="de-DE"/>
        </w:rPr>
        <w:t xml:space="preserve"> ansprechbar sein und Unterstützung anbieten. Zuletzt sei darauf verwiesen, </w:t>
      </w:r>
      <w:r w:rsidR="002154CE">
        <w:rPr>
          <w:rFonts w:cs="Arial"/>
          <w:iCs/>
          <w:szCs w:val="22"/>
          <w:lang w:val="de-DE" w:eastAsia="de-DE"/>
        </w:rPr>
        <w:lastRenderedPageBreak/>
        <w:t xml:space="preserve">dass bei eigens gewählten Arbeitstempi die SuS vermutlich nicht zum gleichen Zeitpunkt fertig werden. Für eifrige Lernende ist deshalb ein Zusatzmaterial in der Präsentation integriert. </w:t>
      </w:r>
    </w:p>
    <w:p w:rsidR="005D36BC" w:rsidRPr="002154CE" w:rsidRDefault="005D36BC" w:rsidP="00D360A3">
      <w:pPr>
        <w:spacing w:after="0"/>
        <w:rPr>
          <w:rFonts w:cs="Arial"/>
          <w:iCs/>
          <w:szCs w:val="22"/>
          <w:lang w:val="de-DE" w:eastAsia="de-DE"/>
        </w:rPr>
      </w:pPr>
    </w:p>
    <w:p w:rsidR="00334651" w:rsidRPr="00DA6BC7" w:rsidRDefault="00ED376F" w:rsidP="00EC4308">
      <w:pPr>
        <w:pStyle w:val="berschrift2"/>
      </w:pPr>
      <w:bookmarkStart w:id="3" w:name="_Toc78497780"/>
      <w:r w:rsidRPr="00DA6BC7">
        <w:t>Voraussetzungen</w:t>
      </w:r>
      <w:r w:rsidR="00BE4C24" w:rsidRPr="00DA6BC7">
        <w:t xml:space="preserve"> zur Verwendung</w:t>
      </w:r>
      <w:bookmarkEnd w:id="3"/>
      <w:r w:rsidR="00BE4C24" w:rsidRPr="00DA6BC7">
        <w:t xml:space="preserve"> </w:t>
      </w:r>
    </w:p>
    <w:p w:rsidR="005D36BC" w:rsidRDefault="00B67937" w:rsidP="00C2337B">
      <w:pPr>
        <w:rPr>
          <w:rFonts w:cs="Arial"/>
          <w:iCs/>
          <w:szCs w:val="22"/>
          <w:lang w:val="de-DE"/>
        </w:rPr>
      </w:pPr>
      <w:r w:rsidRPr="00DA6BC7">
        <w:rPr>
          <w:rFonts w:cs="Arial"/>
          <w:b/>
          <w:bCs/>
          <w:iCs/>
          <w:szCs w:val="22"/>
          <w:lang w:val="de-DE"/>
        </w:rPr>
        <w:t>Technische Voraussetzungen:</w:t>
      </w:r>
      <w:r w:rsidRPr="00DA6BC7">
        <w:rPr>
          <w:rFonts w:cs="Arial"/>
          <w:b/>
          <w:bCs/>
          <w:iCs/>
          <w:szCs w:val="22"/>
          <w:lang w:val="de-DE"/>
        </w:rPr>
        <w:br/>
      </w:r>
      <w:r w:rsidR="005D36BC">
        <w:rPr>
          <w:rFonts w:cs="Arial"/>
          <w:iCs/>
          <w:szCs w:val="22"/>
          <w:lang w:val="de-DE"/>
        </w:rPr>
        <w:t>Computer/Tablets für SuS und Kopfhörer</w:t>
      </w:r>
      <w:r w:rsidR="005D36BC">
        <w:rPr>
          <w:rFonts w:cs="Arial"/>
          <w:iCs/>
          <w:szCs w:val="22"/>
          <w:lang w:val="de-DE"/>
        </w:rPr>
        <w:br/>
        <w:t>Software: Microsoft PowerPoint</w:t>
      </w:r>
      <w:r w:rsidR="00D057B0">
        <w:rPr>
          <w:rFonts w:cs="Arial"/>
          <w:iCs/>
          <w:szCs w:val="22"/>
          <w:lang w:val="de-DE"/>
        </w:rPr>
        <w:br/>
        <w:t xml:space="preserve">Internetzugang, um das Kurzvideo auf </w:t>
      </w:r>
      <w:proofErr w:type="spellStart"/>
      <w:r w:rsidR="00D057B0">
        <w:rPr>
          <w:rFonts w:cs="Arial"/>
          <w:iCs/>
          <w:szCs w:val="22"/>
          <w:lang w:val="de-DE"/>
        </w:rPr>
        <w:t>Youtube</w:t>
      </w:r>
      <w:proofErr w:type="spellEnd"/>
      <w:r w:rsidR="00D057B0">
        <w:rPr>
          <w:rFonts w:cs="Arial"/>
          <w:iCs/>
          <w:szCs w:val="22"/>
          <w:lang w:val="de-DE"/>
        </w:rPr>
        <w:t xml:space="preserve"> anschauen zu können</w:t>
      </w:r>
    </w:p>
    <w:p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D057B0">
        <w:rPr>
          <w:rFonts w:cs="Arial"/>
          <w:iCs/>
          <w:szCs w:val="22"/>
          <w:lang w:val="de-DE"/>
        </w:rPr>
        <w:t>Die SuS wissen um verschiedene Personengruppen im Alten Testament. Die SuS können Jesaja im Alten Testament verorten.</w:t>
      </w:r>
    </w:p>
    <w:p w:rsidR="00F45BDD" w:rsidRPr="00D057B0" w:rsidRDefault="00B67937" w:rsidP="00B67937">
      <w:pPr>
        <w:rPr>
          <w:rFonts w:cs="Arial"/>
          <w:iCs/>
          <w:szCs w:val="22"/>
          <w:lang w:val="de-DE"/>
        </w:rPr>
      </w:pPr>
      <w:r w:rsidRPr="00DA6BC7">
        <w:rPr>
          <w:rFonts w:cs="Arial"/>
          <w:b/>
          <w:bCs/>
          <w:iCs/>
          <w:szCs w:val="22"/>
          <w:lang w:val="de-DE"/>
        </w:rPr>
        <w:t>Anforderungen an die Lehrkraft:</w:t>
      </w:r>
      <w:r w:rsidRPr="00DA6BC7">
        <w:rPr>
          <w:rFonts w:cs="Arial"/>
          <w:b/>
          <w:bCs/>
          <w:iCs/>
          <w:szCs w:val="22"/>
          <w:lang w:val="de-DE"/>
        </w:rPr>
        <w:br/>
      </w:r>
      <w:r w:rsidR="00D057B0">
        <w:rPr>
          <w:rFonts w:cs="Arial"/>
          <w:iCs/>
          <w:szCs w:val="22"/>
          <w:lang w:val="de-DE"/>
        </w:rPr>
        <w:t>Bereitstellung der Präsentation für jede/n SuS</w:t>
      </w:r>
      <w:r w:rsidR="00D057B0">
        <w:rPr>
          <w:rFonts w:cs="Arial"/>
          <w:iCs/>
          <w:szCs w:val="22"/>
          <w:lang w:val="de-DE"/>
        </w:rPr>
        <w:br/>
        <w:t xml:space="preserve">Lehrkraft fungiert als </w:t>
      </w:r>
      <w:proofErr w:type="spellStart"/>
      <w:r w:rsidR="00D057B0">
        <w:rPr>
          <w:rFonts w:cs="Arial"/>
          <w:iCs/>
          <w:szCs w:val="22"/>
          <w:lang w:val="de-DE"/>
        </w:rPr>
        <w:t>AnsprechpartnerIn</w:t>
      </w:r>
      <w:proofErr w:type="spellEnd"/>
      <w:r w:rsidR="00D057B0">
        <w:rPr>
          <w:rFonts w:cs="Arial"/>
          <w:iCs/>
          <w:szCs w:val="22"/>
          <w:lang w:val="de-DE"/>
        </w:rPr>
        <w:t xml:space="preserve"> bei technischen oder inhaltlichen Fragen</w:t>
      </w:r>
      <w:r w:rsidR="00F45BDD" w:rsidRPr="00DA6BC7">
        <w:rPr>
          <w:rFonts w:cs="Arial"/>
          <w:sz w:val="24"/>
          <w:lang w:val="de-DE"/>
        </w:rPr>
        <w:br w:type="page"/>
      </w:r>
    </w:p>
    <w:p w:rsidR="00F45BDD" w:rsidRPr="00DA6BC7" w:rsidRDefault="00ED376F" w:rsidP="00F74578">
      <w:pPr>
        <w:pStyle w:val="berschrift1"/>
        <w:numPr>
          <w:ilvl w:val="0"/>
          <w:numId w:val="10"/>
        </w:numPr>
        <w:rPr>
          <w:lang w:val="de-DE"/>
        </w:rPr>
      </w:pPr>
      <w:bookmarkStart w:id="4" w:name="_Toc78497781"/>
      <w:r w:rsidRPr="00DA6BC7">
        <w:rPr>
          <w:lang w:val="de-DE"/>
        </w:rPr>
        <w:lastRenderedPageBreak/>
        <w:t>Voransicht des Materials</w:t>
      </w:r>
      <w:bookmarkEnd w:id="4"/>
    </w:p>
    <w:p w:rsidR="00D057B0" w:rsidRDefault="00D057B0" w:rsidP="00D057B0">
      <w:pPr>
        <w:pStyle w:val="Beschriftung"/>
        <w:keepNext/>
      </w:pPr>
      <w:r w:rsidRPr="00D057B0">
        <w:rPr>
          <w:rFonts w:cs="Arial"/>
          <w:noProof/>
          <w:szCs w:val="22"/>
          <w:lang w:val="de-DE" w:eastAsia="de-DE"/>
        </w:rPr>
        <w:drawing>
          <wp:anchor distT="0" distB="0" distL="114300" distR="114300" simplePos="0" relativeHeight="251668480" behindDoc="0" locked="0" layoutInCell="1" allowOverlap="1">
            <wp:simplePos x="0" y="0"/>
            <wp:positionH relativeFrom="margin">
              <wp:align>left</wp:align>
            </wp:positionH>
            <wp:positionV relativeFrom="paragraph">
              <wp:posOffset>168358</wp:posOffset>
            </wp:positionV>
            <wp:extent cx="5941060" cy="3342005"/>
            <wp:effectExtent l="19050" t="19050" r="21590" b="10795"/>
            <wp:wrapTopAndBottom/>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1060" cy="3342005"/>
                    </a:xfrm>
                    <a:prstGeom prst="rect">
                      <a:avLst/>
                    </a:prstGeom>
                    <a:ln w="9525">
                      <a:solidFill>
                        <a:schemeClr val="tx1"/>
                      </a:solidFill>
                    </a:ln>
                  </pic:spPr>
                </pic:pic>
              </a:graphicData>
            </a:graphic>
          </wp:anchor>
        </w:drawing>
      </w:r>
      <w:r>
        <w:t xml:space="preserve">Abb. </w:t>
      </w:r>
      <w:r>
        <w:fldChar w:fldCharType="begin"/>
      </w:r>
      <w:r>
        <w:instrText xml:space="preserve"> SEQ Abb. \* ARABIC </w:instrText>
      </w:r>
      <w:r>
        <w:fldChar w:fldCharType="separate"/>
      </w:r>
      <w:r>
        <w:rPr>
          <w:noProof/>
        </w:rPr>
        <w:t>1</w:t>
      </w:r>
      <w:r>
        <w:fldChar w:fldCharType="end"/>
      </w:r>
      <w:r>
        <w:t xml:space="preserve">: </w:t>
      </w:r>
      <w:r w:rsidRPr="004E6BFA">
        <w:t xml:space="preserve">Screenshot von </w:t>
      </w:r>
      <w:proofErr w:type="spellStart"/>
      <w:r w:rsidRPr="004E6BFA">
        <w:t>Folie</w:t>
      </w:r>
      <w:proofErr w:type="spellEnd"/>
      <w:r w:rsidRPr="004E6BFA">
        <w:t xml:space="preserve"> '</w:t>
      </w:r>
      <w:proofErr w:type="spellStart"/>
      <w:r w:rsidRPr="004E6BFA">
        <w:t>Zuhause</w:t>
      </w:r>
      <w:proofErr w:type="spellEnd"/>
      <w:r w:rsidRPr="004E6BFA">
        <w:t xml:space="preserve">' </w:t>
      </w:r>
      <w:proofErr w:type="spellStart"/>
      <w:r w:rsidRPr="004E6BFA">
        <w:t>mit</w:t>
      </w:r>
      <w:proofErr w:type="spellEnd"/>
      <w:r w:rsidRPr="004E6BFA">
        <w:t xml:space="preserve"> </w:t>
      </w:r>
      <w:proofErr w:type="spellStart"/>
      <w:r w:rsidRPr="004E6BFA">
        <w:t>Erklärungen</w:t>
      </w:r>
      <w:proofErr w:type="spellEnd"/>
      <w:r w:rsidRPr="004E6BFA">
        <w:t xml:space="preserve"> </w:t>
      </w:r>
      <w:proofErr w:type="spellStart"/>
      <w:r w:rsidRPr="004E6BFA">
        <w:t>zur</w:t>
      </w:r>
      <w:proofErr w:type="spellEnd"/>
      <w:r w:rsidRPr="004E6BFA">
        <w:t xml:space="preserve"> </w:t>
      </w:r>
      <w:proofErr w:type="spellStart"/>
      <w:r w:rsidRPr="004E6BFA">
        <w:t>interaktiven</w:t>
      </w:r>
      <w:proofErr w:type="spellEnd"/>
      <w:r w:rsidRPr="004E6BFA">
        <w:t xml:space="preserve"> </w:t>
      </w:r>
      <w:proofErr w:type="spellStart"/>
      <w:r w:rsidRPr="004E6BFA">
        <w:t>Präsentation</w:t>
      </w:r>
      <w:proofErr w:type="spellEnd"/>
    </w:p>
    <w:p w:rsidR="00D057B0" w:rsidRDefault="00D057B0" w:rsidP="00C2337B">
      <w:pPr>
        <w:rPr>
          <w:rFonts w:cs="Arial"/>
          <w:iCs/>
          <w:szCs w:val="22"/>
          <w:lang w:val="de-DE"/>
        </w:rPr>
      </w:pPr>
    </w:p>
    <w:p w:rsidR="00D057B0" w:rsidRDefault="00D057B0" w:rsidP="00D057B0">
      <w:pPr>
        <w:pStyle w:val="Beschriftung"/>
        <w:keepNext/>
      </w:pPr>
      <w:r w:rsidRPr="00D057B0">
        <w:rPr>
          <w:rFonts w:cs="Arial"/>
          <w:noProof/>
          <w:szCs w:val="22"/>
          <w:lang w:val="de-DE" w:eastAsia="de-DE"/>
        </w:rPr>
        <w:drawing>
          <wp:anchor distT="0" distB="0" distL="114300" distR="114300" simplePos="0" relativeHeight="251669504" behindDoc="0" locked="0" layoutInCell="1" allowOverlap="1">
            <wp:simplePos x="0" y="0"/>
            <wp:positionH relativeFrom="margin">
              <wp:align>left</wp:align>
            </wp:positionH>
            <wp:positionV relativeFrom="paragraph">
              <wp:posOffset>187767</wp:posOffset>
            </wp:positionV>
            <wp:extent cx="5941060" cy="3342005"/>
            <wp:effectExtent l="19050" t="19050" r="21590" b="10795"/>
            <wp:wrapTopAndBottom/>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1060" cy="3342005"/>
                    </a:xfrm>
                    <a:prstGeom prst="rect">
                      <a:avLst/>
                    </a:prstGeom>
                    <a:ln w="9525">
                      <a:solidFill>
                        <a:schemeClr val="tx1"/>
                      </a:solidFill>
                    </a:ln>
                  </pic:spPr>
                </pic:pic>
              </a:graphicData>
            </a:graphic>
          </wp:anchor>
        </w:drawing>
      </w:r>
      <w:r>
        <w:t xml:space="preserve">Abb. </w:t>
      </w:r>
      <w:r>
        <w:fldChar w:fldCharType="begin"/>
      </w:r>
      <w:r>
        <w:instrText xml:space="preserve"> SEQ Abb. \* ARABIC </w:instrText>
      </w:r>
      <w:r>
        <w:fldChar w:fldCharType="separate"/>
      </w:r>
      <w:r>
        <w:rPr>
          <w:noProof/>
        </w:rPr>
        <w:t>2</w:t>
      </w:r>
      <w:r>
        <w:fldChar w:fldCharType="end"/>
      </w:r>
      <w:r>
        <w:t xml:space="preserve">: Screenshot </w:t>
      </w:r>
      <w:proofErr w:type="spellStart"/>
      <w:r>
        <w:t>vom</w:t>
      </w:r>
      <w:proofErr w:type="spellEnd"/>
      <w:r>
        <w:t xml:space="preserve"> </w:t>
      </w:r>
      <w:proofErr w:type="spellStart"/>
      <w:r>
        <w:t>Kurzvideo</w:t>
      </w:r>
      <w:proofErr w:type="spellEnd"/>
      <w:r>
        <w:t xml:space="preserve"> des </w:t>
      </w:r>
      <w:proofErr w:type="spellStart"/>
      <w:r>
        <w:t>Youtube</w:t>
      </w:r>
      <w:proofErr w:type="spellEnd"/>
      <w:r>
        <w:t xml:space="preserve"> </w:t>
      </w:r>
      <w:proofErr w:type="spellStart"/>
      <w:r>
        <w:t>Kanals</w:t>
      </w:r>
      <w:proofErr w:type="spellEnd"/>
      <w:r>
        <w:t xml:space="preserve"> </w:t>
      </w:r>
      <w:proofErr w:type="spellStart"/>
      <w:r>
        <w:t>BibleProjekt</w:t>
      </w:r>
      <w:proofErr w:type="spellEnd"/>
    </w:p>
    <w:p w:rsidR="00D057B0" w:rsidRDefault="00D057B0" w:rsidP="00C2337B">
      <w:pPr>
        <w:rPr>
          <w:rFonts w:cs="Arial"/>
          <w:iCs/>
          <w:szCs w:val="22"/>
          <w:lang w:val="de-DE"/>
        </w:rPr>
      </w:pPr>
    </w:p>
    <w:p w:rsidR="00D057B0" w:rsidRDefault="00D057B0" w:rsidP="00C2337B">
      <w:pPr>
        <w:rPr>
          <w:rFonts w:cs="Arial"/>
          <w:iCs/>
          <w:szCs w:val="22"/>
          <w:lang w:val="de-DE"/>
        </w:rPr>
      </w:pPr>
    </w:p>
    <w:p w:rsidR="00D057B0" w:rsidRDefault="00D057B0" w:rsidP="00C2337B">
      <w:pPr>
        <w:rPr>
          <w:rFonts w:cs="Arial"/>
          <w:iCs/>
          <w:szCs w:val="22"/>
          <w:lang w:val="de-DE"/>
        </w:rPr>
      </w:pPr>
    </w:p>
    <w:p w:rsidR="00D057B0" w:rsidRDefault="00D057B0" w:rsidP="00D057B0">
      <w:pPr>
        <w:pStyle w:val="Beschriftung"/>
        <w:keepNext/>
      </w:pPr>
      <w:r w:rsidRPr="00D057B0">
        <w:rPr>
          <w:rFonts w:cs="Arial"/>
          <w:noProof/>
          <w:szCs w:val="22"/>
          <w:lang w:val="de-DE" w:eastAsia="de-DE"/>
        </w:rPr>
        <w:lastRenderedPageBreak/>
        <w:drawing>
          <wp:anchor distT="0" distB="0" distL="114300" distR="114300" simplePos="0" relativeHeight="251670528" behindDoc="0" locked="0" layoutInCell="1" allowOverlap="1">
            <wp:simplePos x="0" y="0"/>
            <wp:positionH relativeFrom="margin">
              <wp:align>left</wp:align>
            </wp:positionH>
            <wp:positionV relativeFrom="paragraph">
              <wp:posOffset>176198</wp:posOffset>
            </wp:positionV>
            <wp:extent cx="5941060" cy="3342005"/>
            <wp:effectExtent l="19050" t="19050" r="21590" b="10795"/>
            <wp:wrapTopAndBottom/>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1060" cy="3342005"/>
                    </a:xfrm>
                    <a:prstGeom prst="rect">
                      <a:avLst/>
                    </a:prstGeom>
                    <a:ln w="9525">
                      <a:solidFill>
                        <a:schemeClr val="tx1"/>
                      </a:solidFill>
                    </a:ln>
                  </pic:spPr>
                </pic:pic>
              </a:graphicData>
            </a:graphic>
          </wp:anchor>
        </w:drawing>
      </w:r>
      <w:r>
        <w:t xml:space="preserve">Abb. </w:t>
      </w:r>
      <w:r>
        <w:fldChar w:fldCharType="begin"/>
      </w:r>
      <w:r>
        <w:instrText xml:space="preserve"> SEQ Abb. \* ARABIC </w:instrText>
      </w:r>
      <w:r>
        <w:fldChar w:fldCharType="separate"/>
      </w:r>
      <w:r>
        <w:rPr>
          <w:noProof/>
        </w:rPr>
        <w:t>3</w:t>
      </w:r>
      <w:r>
        <w:fldChar w:fldCharType="end"/>
      </w:r>
      <w:r>
        <w:t xml:space="preserve">: Screenshot </w:t>
      </w:r>
      <w:proofErr w:type="spellStart"/>
      <w:r>
        <w:t>vom</w:t>
      </w:r>
      <w:proofErr w:type="spellEnd"/>
      <w:r>
        <w:t xml:space="preserve"> Quiz </w:t>
      </w:r>
      <w:proofErr w:type="spellStart"/>
      <w:r>
        <w:t>zum</w:t>
      </w:r>
      <w:proofErr w:type="spellEnd"/>
      <w:r>
        <w:t xml:space="preserve"> </w:t>
      </w:r>
      <w:proofErr w:type="spellStart"/>
      <w:r>
        <w:t>Abschluss</w:t>
      </w:r>
      <w:proofErr w:type="spellEnd"/>
      <w:r>
        <w:t xml:space="preserve"> der </w:t>
      </w:r>
      <w:proofErr w:type="spellStart"/>
      <w:r>
        <w:t>Lerneinheit</w:t>
      </w:r>
      <w:proofErr w:type="spellEnd"/>
    </w:p>
    <w:p w:rsidR="00D91BFD" w:rsidRPr="009B48AE" w:rsidRDefault="00CA79F5" w:rsidP="00CA79F5">
      <w:pPr>
        <w:rPr>
          <w:rFonts w:cs="Arial"/>
          <w:iCs/>
          <w:szCs w:val="22"/>
          <w:lang w:val="de-DE"/>
        </w:rPr>
      </w:pPr>
      <w:r>
        <w:rPr>
          <w:rFonts w:cs="Arial"/>
          <w:iCs/>
          <w:szCs w:val="22"/>
          <w:lang w:val="de-DE"/>
        </w:rPr>
        <w:t xml:space="preserve">Sollten beim Quiz zunächst falsche Antworten gegeben werden, so werden die entsprechenden Button rot eingefärbt. Wird die richtige Lösung angeklickt oder angetippt, erscheint sie grünlich und der ‚Weiter-Pfeil‘ in der rechten unteren Ecke erscheint. Vorher können keine weiteren Fragen beantwortet werden. </w:t>
      </w:r>
    </w:p>
    <w:p w:rsidR="00D91BFD" w:rsidRPr="00DA6BC7" w:rsidRDefault="00D91BFD">
      <w:pPr>
        <w:spacing w:before="0" w:after="0" w:line="240" w:lineRule="auto"/>
        <w:rPr>
          <w:rFonts w:cs="Arial"/>
          <w:sz w:val="24"/>
          <w:lang w:val="de-DE"/>
        </w:rPr>
      </w:pPr>
      <w:r w:rsidRPr="00DA6BC7">
        <w:rPr>
          <w:rFonts w:cs="Arial"/>
          <w:sz w:val="24"/>
          <w:lang w:val="de-DE"/>
        </w:rPr>
        <w:br w:type="page"/>
      </w:r>
    </w:p>
    <w:p w:rsidR="00D91BFD" w:rsidRPr="00DA6BC7" w:rsidRDefault="00825635" w:rsidP="00F74578">
      <w:pPr>
        <w:pStyle w:val="berschrift1"/>
        <w:numPr>
          <w:ilvl w:val="0"/>
          <w:numId w:val="10"/>
        </w:numPr>
        <w:rPr>
          <w:lang w:val="de-DE"/>
        </w:rPr>
      </w:pPr>
      <w:bookmarkStart w:id="5" w:name="_Toc78497782"/>
      <w:r>
        <w:rPr>
          <w:lang w:val="de-DE"/>
        </w:rPr>
        <w:lastRenderedPageBreak/>
        <w:t>G</w:t>
      </w:r>
      <w:r w:rsidR="005B4FC2">
        <w:rPr>
          <w:lang w:val="de-DE"/>
        </w:rPr>
        <w:t xml:space="preserve">eförderte </w:t>
      </w:r>
      <w:r w:rsidR="00D91BFD" w:rsidRPr="00DA6BC7">
        <w:rPr>
          <w:lang w:val="de-DE"/>
        </w:rPr>
        <w:t>Kompetenzen</w:t>
      </w:r>
      <w:bookmarkEnd w:id="5"/>
    </w:p>
    <w:p w:rsidR="00167051" w:rsidRPr="00DA6BC7" w:rsidRDefault="00167051" w:rsidP="008C05C2">
      <w:pPr>
        <w:spacing w:before="0"/>
        <w:rPr>
          <w:rFonts w:cs="Arial"/>
          <w:b/>
          <w:bCs/>
          <w:iCs/>
          <w:sz w:val="24"/>
          <w:lang w:val="de-DE"/>
        </w:rPr>
      </w:pPr>
      <w:r w:rsidRPr="00DA6BC7">
        <w:rPr>
          <w:rFonts w:cs="Arial"/>
          <w:b/>
          <w:bCs/>
          <w:iCs/>
          <w:noProof/>
          <w:sz w:val="24"/>
          <w:lang w:val="de-DE" w:eastAsia="de-DE"/>
        </w:rPr>
        <mc:AlternateContent>
          <mc:Choice Requires="wps">
            <w:drawing>
              <wp:anchor distT="0" distB="0" distL="114300" distR="114300" simplePos="0" relativeHeight="251659264" behindDoc="0" locked="0" layoutInCell="1" allowOverlap="1" wp14:anchorId="1B8C05F0" wp14:editId="65CC75D1">
                <wp:simplePos x="0" y="0"/>
                <wp:positionH relativeFrom="column">
                  <wp:posOffset>2378710</wp:posOffset>
                </wp:positionH>
                <wp:positionV relativeFrom="paragraph">
                  <wp:posOffset>182880</wp:posOffset>
                </wp:positionV>
                <wp:extent cx="3566160" cy="225083"/>
                <wp:effectExtent l="0" t="0" r="0" b="0"/>
                <wp:wrapNone/>
                <wp:docPr id="1" name="Textfeld 1"/>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B220A1" w:rsidRPr="00167051" w:rsidRDefault="00B220A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w14:anchorId="1B8C05F0" id="_x0000_t202" coordsize="21600,21600" o:spt="202" path="m,l,21600r21600,l21600,xe">
                <v:stroke joinstyle="miter"/>
                <v:path gradientshapeok="t" o:connecttype="rect"/>
              </v:shapetype>
              <v:shape id="Textfeld 1" o:spid="_x0000_s1026" type="#_x0000_t202" style="position:absolute;margin-left:187.3pt;margin-top:14.4pt;width:280.8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" filled="f" stroked="f" strokeweight="1pt">
                <v:stroke miterlimit="4"/>
                <v:textbox style="mso-fit-shape-to-text:t" inset="4pt,4pt,4pt,4pt">
                  <w:txbxContent>
                    <w:p w:rsidR="00B220A1" w:rsidRPr="00167051" w:rsidRDefault="00B220A1" w:rsidP="00167051">
                      <w:pPr>
                        <w:spacing w:before="0" w:after="0" w:line="240" w:lineRule="auto"/>
                        <w:jc w:val="right"/>
                        <w:rPr>
                          <w:lang w:val="de-DE"/>
                        </w:rPr>
                      </w:pPr>
                      <w:r>
                        <w:rPr>
                          <w:lang w:val="de-DE"/>
                        </w:rPr>
                        <w:t>Kompetenzniveau nach DQR</w:t>
                      </w:r>
                    </w:p>
                  </w:txbxContent>
                </v:textbox>
              </v:shape>
            </w:pict>
          </mc:Fallback>
        </mc:AlternateContent>
      </w:r>
      <w:r w:rsidRPr="00DA6BC7">
        <w:rPr>
          <w:rFonts w:cs="Arial"/>
          <w:b/>
          <w:bCs/>
          <w:iCs/>
          <w:sz w:val="24"/>
          <w:lang w:val="de-DE"/>
        </w:rPr>
        <w:t>Fachkompetenzen: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rsidTr="00B220A1">
        <w:tc>
          <w:tcPr>
            <w:tcW w:w="1430" w:type="dxa"/>
            <w:shd w:val="clear" w:color="auto" w:fill="FFFFFF" w:themeFill="background1"/>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rsidTr="00B220A1">
        <w:tc>
          <w:tcPr>
            <w:tcW w:w="1430" w:type="dxa"/>
            <w:shd w:val="clear" w:color="auto" w:fill="FFFFFF" w:themeFill="background1"/>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DA6BC7" w:rsidRDefault="00B220A1"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B220A1" w:rsidRDefault="00B220A1" w:rsidP="008C05C2">
      <w:pPr>
        <w:spacing w:before="0"/>
        <w:rPr>
          <w:rFonts w:cs="Arial"/>
          <w:iCs/>
          <w:sz w:val="24"/>
          <w:lang w:val="de-DE"/>
        </w:rPr>
      </w:pPr>
      <w:r>
        <w:rPr>
          <w:rFonts w:cs="Arial"/>
          <w:iCs/>
          <w:sz w:val="24"/>
          <w:lang w:val="de-DE"/>
        </w:rPr>
        <w:t>Der / die Lernende kann aus einem vorgegebenen Bibeltext Informationen und Eigenschaften über eine (literarische) Person bzw. Figur abstrahieren.</w:t>
      </w:r>
      <w:r w:rsidR="00167051" w:rsidRPr="00FA451B">
        <w:rPr>
          <w:rFonts w:cs="Arial"/>
          <w:iCs/>
          <w:sz w:val="24"/>
          <w:lang w:val="de-DE"/>
        </w:rPr>
        <w:br/>
      </w:r>
      <w:r w:rsidR="00167051" w:rsidRPr="00FA451B">
        <w:rPr>
          <w:rFonts w:cs="Arial"/>
          <w:iCs/>
          <w:sz w:val="24"/>
          <w:lang w:val="de-DE"/>
        </w:rPr>
        <w:br/>
      </w:r>
      <w:r>
        <w:rPr>
          <w:rFonts w:cs="Arial"/>
          <w:iCs/>
          <w:sz w:val="24"/>
          <w:lang w:val="de-DE"/>
        </w:rPr>
        <w:t>Das Artefakt fördert diese Kompetenz in der konkreten Anwendung von Jesaja Kapitel 3 und des Propheten Jesaja auf Folie 5.</w:t>
      </w:r>
    </w:p>
    <w:p w:rsidR="00B220A1" w:rsidRPr="00FA451B" w:rsidRDefault="00B220A1" w:rsidP="008C05C2">
      <w:pPr>
        <w:spacing w:before="0"/>
        <w:rPr>
          <w:rFonts w:cs="Arial"/>
          <w:iCs/>
          <w:sz w:val="24"/>
          <w:lang w:val="de-DE"/>
        </w:rPr>
      </w:pPr>
      <w:r w:rsidRPr="00FA451B">
        <w:rPr>
          <w:rFonts w:cs="Arial"/>
          <w:b/>
          <w:bCs/>
          <w:iCs/>
          <w:noProof/>
          <w:sz w:val="24"/>
          <w:lang w:val="de-DE" w:eastAsia="de-DE"/>
        </w:rPr>
        <mc:AlternateContent>
          <mc:Choice Requires="wps">
            <w:drawing>
              <wp:anchor distT="0" distB="0" distL="114300" distR="114300" simplePos="0" relativeHeight="251661312" behindDoc="0" locked="0" layoutInCell="1" allowOverlap="1" wp14:anchorId="6FD0C484" wp14:editId="370FE3E1">
                <wp:simplePos x="0" y="0"/>
                <wp:positionH relativeFrom="margin">
                  <wp:posOffset>2374900</wp:posOffset>
                </wp:positionH>
                <wp:positionV relativeFrom="paragraph">
                  <wp:posOffset>180671</wp:posOffset>
                </wp:positionV>
                <wp:extent cx="3566160" cy="225083"/>
                <wp:effectExtent l="0" t="0" r="0" b="0"/>
                <wp:wrapNone/>
                <wp:docPr id="2" name="Textfeld 2"/>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B220A1" w:rsidRPr="00167051" w:rsidRDefault="00B220A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6FD0C484" id="Textfeld 2" o:spid="_x0000_s1027" type="#_x0000_t202" style="position:absolute;margin-left:187pt;margin-top:14.25pt;width:280.8pt;height:17.7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" filled="f" stroked="f" strokeweight="1pt">
                <v:stroke miterlimit="4"/>
                <v:textbox style="mso-fit-shape-to-text:t" inset="4pt,4pt,4pt,4pt">
                  <w:txbxContent>
                    <w:p w:rsidR="00B220A1" w:rsidRPr="00167051" w:rsidRDefault="00B220A1" w:rsidP="00167051">
                      <w:pPr>
                        <w:spacing w:before="0" w:after="0" w:line="240" w:lineRule="auto"/>
                        <w:jc w:val="right"/>
                        <w:rPr>
                          <w:lang w:val="de-DE"/>
                        </w:rPr>
                      </w:pPr>
                      <w:r>
                        <w:rPr>
                          <w:lang w:val="de-DE"/>
                        </w:rPr>
                        <w:t>Kompetenzniveau nach DQR</w:t>
                      </w:r>
                    </w:p>
                  </w:txbxContent>
                </v:textbox>
                <w10:wrap anchorx="margin"/>
              </v:shape>
            </w:pict>
          </mc:Fallback>
        </mc:AlternateContent>
      </w:r>
    </w:p>
    <w:tbl>
      <w:tblPr>
        <w:tblStyle w:val="Tabellenraster"/>
        <w:tblpPr w:leftFromText="141" w:rightFromText="141" w:vertAnchor="text" w:horzAnchor="margin" w:tblpXSpec="right" w:tblpY="-15"/>
        <w:tblW w:w="0" w:type="auto"/>
        <w:tblLook w:val="04A0" w:firstRow="1" w:lastRow="0" w:firstColumn="1" w:lastColumn="0" w:noHBand="0" w:noVBand="1"/>
      </w:tblPr>
      <w:tblGrid>
        <w:gridCol w:w="1430"/>
        <w:gridCol w:w="1430"/>
        <w:gridCol w:w="1430"/>
        <w:gridCol w:w="1431"/>
      </w:tblGrid>
      <w:tr w:rsidR="00BB1E5B" w:rsidRPr="00FA451B" w:rsidTr="00BB1E5B">
        <w:tc>
          <w:tcPr>
            <w:tcW w:w="1430" w:type="dxa"/>
            <w:shd w:val="clear" w:color="auto" w:fill="FFFFFF" w:themeFill="background1"/>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1 bis 2</w:t>
            </w:r>
          </w:p>
        </w:tc>
        <w:tc>
          <w:tcPr>
            <w:tcW w:w="1430" w:type="dxa"/>
            <w:shd w:val="clear" w:color="auto" w:fill="F2F2F2" w:themeFill="background1" w:themeFillShade="F2"/>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3 bis 4</w:t>
            </w:r>
          </w:p>
        </w:tc>
        <w:tc>
          <w:tcPr>
            <w:tcW w:w="1430" w:type="dxa"/>
            <w:shd w:val="clear" w:color="auto" w:fill="D9D9D9" w:themeFill="background1" w:themeFillShade="D9"/>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5 bis 6</w:t>
            </w:r>
          </w:p>
        </w:tc>
        <w:tc>
          <w:tcPr>
            <w:tcW w:w="1431" w:type="dxa"/>
            <w:shd w:val="clear" w:color="auto" w:fill="BFBFBF" w:themeFill="background1" w:themeFillShade="BF"/>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7 bis 8</w:t>
            </w:r>
          </w:p>
        </w:tc>
      </w:tr>
      <w:tr w:rsidR="00BB1E5B" w:rsidRPr="00FA451B" w:rsidTr="00BB1E5B">
        <w:tc>
          <w:tcPr>
            <w:tcW w:w="1430" w:type="dxa"/>
            <w:shd w:val="clear" w:color="auto" w:fill="FFFFFF" w:themeFill="background1"/>
          </w:tcPr>
          <w:p w:rsidR="00BB1E5B" w:rsidRPr="00FA451B" w:rsidRDefault="000F1333"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F2F2F2" w:themeFill="background1" w:themeFillShade="F2"/>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167051" w:rsidRPr="00FA451B" w:rsidRDefault="000F1333" w:rsidP="008C05C2">
      <w:pPr>
        <w:spacing w:before="0"/>
        <w:rPr>
          <w:rFonts w:cs="Arial"/>
          <w:iCs/>
          <w:sz w:val="24"/>
          <w:lang w:val="de-DE"/>
        </w:rPr>
      </w:pPr>
      <w:r>
        <w:rPr>
          <w:rFonts w:cs="Arial"/>
          <w:iCs/>
          <w:sz w:val="24"/>
          <w:lang w:val="de-DE"/>
        </w:rPr>
        <w:t xml:space="preserve">Der / die Lernende kann aufgrund von bestimmten Merkmalen die Begriffe falsche und wahre Prophetie voneinander abgrenzen. </w:t>
      </w:r>
      <w:r w:rsidR="00167051" w:rsidRPr="00FA451B">
        <w:rPr>
          <w:rFonts w:cs="Arial"/>
          <w:iCs/>
          <w:sz w:val="24"/>
          <w:lang w:val="de-DE"/>
        </w:rPr>
        <w:br/>
      </w:r>
      <w:r w:rsidR="00167051" w:rsidRPr="00FA451B">
        <w:rPr>
          <w:rFonts w:cs="Arial"/>
          <w:iCs/>
          <w:sz w:val="24"/>
          <w:lang w:val="de-DE"/>
        </w:rPr>
        <w:br/>
      </w:r>
      <w:r>
        <w:rPr>
          <w:rFonts w:cs="Arial"/>
          <w:iCs/>
          <w:sz w:val="24"/>
          <w:lang w:val="de-DE"/>
        </w:rPr>
        <w:t>Das Artefakt fördert diese Kompetenz durch die Kategorisierung und das Sortieren auf Folie 7.</w:t>
      </w:r>
    </w:p>
    <w:p w:rsidR="00167051" w:rsidRPr="00DA6BC7" w:rsidRDefault="00167051" w:rsidP="008C05C2">
      <w:pPr>
        <w:spacing w:before="0"/>
        <w:rPr>
          <w:rFonts w:cs="Arial"/>
          <w:b/>
          <w:bCs/>
          <w:iCs/>
          <w:sz w:val="24"/>
          <w:lang w:val="de-DE"/>
        </w:rPr>
      </w:pPr>
      <w:r w:rsidRPr="00DA6BC7">
        <w:rPr>
          <w:rFonts w:cs="Arial"/>
          <w:b/>
          <w:bCs/>
          <w:iCs/>
          <w:noProof/>
          <w:sz w:val="24"/>
          <w:lang w:val="de-DE" w:eastAsia="de-DE"/>
        </w:rPr>
        <mc:AlternateContent>
          <mc:Choice Requires="wps">
            <w:drawing>
              <wp:anchor distT="0" distB="0" distL="114300" distR="114300" simplePos="0" relativeHeight="251663360" behindDoc="0" locked="0" layoutInCell="1" allowOverlap="1" wp14:anchorId="77A6062D" wp14:editId="3747EB94">
                <wp:simplePos x="0" y="0"/>
                <wp:positionH relativeFrom="column">
                  <wp:posOffset>2378710</wp:posOffset>
                </wp:positionH>
                <wp:positionV relativeFrom="paragraph">
                  <wp:posOffset>183515</wp:posOffset>
                </wp:positionV>
                <wp:extent cx="3566160" cy="225083"/>
                <wp:effectExtent l="0" t="0" r="0" b="0"/>
                <wp:wrapNone/>
                <wp:docPr id="3" name="Textfeld 3"/>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B220A1" w:rsidRPr="00167051" w:rsidRDefault="00B220A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77A6062D" id="Textfeld 3" o:spid="_x0000_s1028" type="#_x0000_t202" style="position:absolute;margin-left:187.3pt;margin-top:14.45pt;width:280.8pt;height:17.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" filled="f" stroked="f" strokeweight="1pt">
                <v:stroke miterlimit="4"/>
                <v:textbox style="mso-fit-shape-to-text:t" inset="4pt,4pt,4pt,4pt">
                  <w:txbxContent>
                    <w:p w:rsidR="00B220A1" w:rsidRPr="00167051" w:rsidRDefault="00B220A1" w:rsidP="00167051">
                      <w:pPr>
                        <w:spacing w:before="0" w:after="0" w:line="240" w:lineRule="auto"/>
                        <w:jc w:val="right"/>
                        <w:rPr>
                          <w:lang w:val="de-DE"/>
                        </w:rPr>
                      </w:pPr>
                      <w:r>
                        <w:rPr>
                          <w:lang w:val="de-DE"/>
                        </w:rPr>
                        <w:t>Kompetenzniveau nach DQR</w:t>
                      </w:r>
                    </w:p>
                  </w:txbxContent>
                </v:textbox>
              </v:shape>
            </w:pict>
          </mc:Fallback>
        </mc:AlternateContent>
      </w:r>
      <w:r w:rsidRPr="00DA6BC7">
        <w:rPr>
          <w:rFonts w:cs="Arial"/>
          <w:b/>
          <w:bCs/>
          <w:iCs/>
          <w:sz w:val="24"/>
          <w:lang w:val="de-DE"/>
        </w:rPr>
        <w:t>Methodenkompetenzen: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rsidTr="00B220A1">
        <w:tc>
          <w:tcPr>
            <w:tcW w:w="1430" w:type="dxa"/>
            <w:shd w:val="clear" w:color="auto" w:fill="FFFFFF" w:themeFill="background1"/>
          </w:tcPr>
          <w:p w:rsidR="00BB1E5B" w:rsidRPr="00DA6BC7" w:rsidRDefault="00BB1E5B" w:rsidP="00B220A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rsidR="00BB1E5B" w:rsidRPr="00DA6BC7" w:rsidRDefault="00BB1E5B" w:rsidP="00B220A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rsidR="00BB1E5B" w:rsidRPr="00DA6BC7" w:rsidRDefault="00BB1E5B" w:rsidP="00B220A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rsidR="00BB1E5B" w:rsidRPr="00DA6BC7" w:rsidRDefault="00BB1E5B" w:rsidP="00B220A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rsidTr="00B220A1">
        <w:tc>
          <w:tcPr>
            <w:tcW w:w="1430" w:type="dxa"/>
            <w:shd w:val="clear" w:color="auto" w:fill="FFFFFF" w:themeFill="background1"/>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DA6BC7" w:rsidRDefault="004015DE"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167051" w:rsidRDefault="006B1D66" w:rsidP="00167051">
      <w:pPr>
        <w:spacing w:before="0"/>
        <w:rPr>
          <w:rFonts w:cs="Arial"/>
          <w:iCs/>
          <w:sz w:val="24"/>
          <w:lang w:val="de-DE"/>
        </w:rPr>
      </w:pPr>
      <w:r>
        <w:rPr>
          <w:rFonts w:cs="Arial"/>
          <w:iCs/>
          <w:sz w:val="24"/>
          <w:lang w:val="de-DE"/>
        </w:rPr>
        <w:t xml:space="preserve">Der / die Lernende entscheidet selbst, welche Fragen ihm / ihr wichtig erscheinen, sie im Anschluss an Lerneinheit im Plenum zu besprechen. </w:t>
      </w:r>
      <w:r w:rsidRPr="00FA451B">
        <w:rPr>
          <w:rFonts w:cs="Arial"/>
          <w:iCs/>
          <w:sz w:val="24"/>
          <w:lang w:val="de-DE"/>
        </w:rPr>
        <w:t xml:space="preserve"> </w:t>
      </w:r>
      <w:r w:rsidR="00167051" w:rsidRPr="00FA451B">
        <w:rPr>
          <w:rFonts w:cs="Arial"/>
          <w:iCs/>
          <w:sz w:val="24"/>
          <w:lang w:val="de-DE"/>
        </w:rPr>
        <w:br/>
      </w:r>
      <w:r w:rsidR="00167051" w:rsidRPr="00FA451B">
        <w:rPr>
          <w:rFonts w:cs="Arial"/>
          <w:iCs/>
          <w:sz w:val="24"/>
          <w:lang w:val="de-DE"/>
        </w:rPr>
        <w:br/>
      </w:r>
      <w:r>
        <w:rPr>
          <w:rFonts w:cs="Arial"/>
          <w:iCs/>
          <w:sz w:val="24"/>
          <w:lang w:val="de-DE"/>
        </w:rPr>
        <w:t>Während die SuS das Kurzvideo</w:t>
      </w:r>
      <w:r w:rsidR="00AF18B7">
        <w:rPr>
          <w:rFonts w:cs="Arial"/>
          <w:iCs/>
          <w:sz w:val="24"/>
          <w:lang w:val="de-DE"/>
        </w:rPr>
        <w:t xml:space="preserve"> </w:t>
      </w:r>
      <w:sdt>
        <w:sdtPr>
          <w:rPr>
            <w:rFonts w:cs="Arial"/>
            <w:iCs/>
            <w:sz w:val="24"/>
            <w:lang w:val="de-DE"/>
          </w:rPr>
          <w:id w:val="2127042757"/>
          <w:citation/>
        </w:sdtPr>
        <w:sdtEndPr/>
        <w:sdtContent>
          <w:r w:rsidR="00AF18B7">
            <w:rPr>
              <w:rFonts w:cs="Arial"/>
              <w:iCs/>
              <w:sz w:val="24"/>
              <w:lang w:val="de-DE"/>
            </w:rPr>
            <w:fldChar w:fldCharType="begin"/>
          </w:r>
          <w:r w:rsidR="00AF18B7">
            <w:rPr>
              <w:rFonts w:cs="Arial"/>
              <w:iCs/>
              <w:sz w:val="24"/>
              <w:lang w:val="de-DE"/>
            </w:rPr>
            <w:instrText xml:space="preserve"> CITATION Deu20 \l 1031 </w:instrText>
          </w:r>
          <w:r w:rsidR="00AF18B7">
            <w:rPr>
              <w:rFonts w:cs="Arial"/>
              <w:iCs/>
              <w:sz w:val="24"/>
              <w:lang w:val="de-DE"/>
            </w:rPr>
            <w:fldChar w:fldCharType="separate"/>
          </w:r>
          <w:r w:rsidR="00AF18B7" w:rsidRPr="00AF18B7">
            <w:rPr>
              <w:rFonts w:cs="Arial"/>
              <w:noProof/>
              <w:sz w:val="24"/>
              <w:lang w:val="de-DE"/>
            </w:rPr>
            <w:t>(BibleProject Deutsch, 2020)</w:t>
          </w:r>
          <w:r w:rsidR="00AF18B7">
            <w:rPr>
              <w:rFonts w:cs="Arial"/>
              <w:iCs/>
              <w:sz w:val="24"/>
              <w:lang w:val="de-DE"/>
            </w:rPr>
            <w:fldChar w:fldCharType="end"/>
          </w:r>
        </w:sdtContent>
      </w:sdt>
      <w:r w:rsidR="00AF18B7">
        <w:rPr>
          <w:rFonts w:cs="Arial"/>
          <w:iCs/>
          <w:sz w:val="24"/>
          <w:lang w:val="de-DE"/>
        </w:rPr>
        <w:t xml:space="preserve"> </w:t>
      </w:r>
      <w:r>
        <w:rPr>
          <w:rFonts w:cs="Arial"/>
          <w:iCs/>
          <w:sz w:val="24"/>
          <w:lang w:val="de-DE"/>
        </w:rPr>
        <w:t>ansehen, werden sicherlich eine Begriffe oder Unklarheiten auftreten. Sie entscheiden selbst, welche Fragen auf dem entsprechenden Arbeitsblatt notiert und im Anschluss besprochen werden.</w:t>
      </w:r>
    </w:p>
    <w:p w:rsidR="006B1D66" w:rsidRPr="00FA451B" w:rsidRDefault="006B1D66" w:rsidP="00167051">
      <w:pPr>
        <w:spacing w:before="0"/>
        <w:rPr>
          <w:rFonts w:cs="Arial"/>
          <w:iCs/>
          <w:sz w:val="24"/>
          <w:lang w:val="de-DE"/>
        </w:rPr>
      </w:pPr>
      <w:r w:rsidRPr="00FA451B">
        <w:rPr>
          <w:rFonts w:cs="Arial"/>
          <w:b/>
          <w:bCs/>
          <w:iCs/>
          <w:noProof/>
          <w:sz w:val="24"/>
          <w:lang w:val="de-DE" w:eastAsia="de-DE"/>
        </w:rPr>
        <mc:AlternateContent>
          <mc:Choice Requires="wps">
            <w:drawing>
              <wp:anchor distT="0" distB="0" distL="114300" distR="114300" simplePos="0" relativeHeight="251665408" behindDoc="0" locked="0" layoutInCell="1" allowOverlap="1" wp14:anchorId="5D2550B9" wp14:editId="7B96BFBE">
                <wp:simplePos x="0" y="0"/>
                <wp:positionH relativeFrom="margin">
                  <wp:posOffset>2374900</wp:posOffset>
                </wp:positionH>
                <wp:positionV relativeFrom="paragraph">
                  <wp:posOffset>189561</wp:posOffset>
                </wp:positionV>
                <wp:extent cx="3566160" cy="225083"/>
                <wp:effectExtent l="0" t="0" r="0" b="0"/>
                <wp:wrapNone/>
                <wp:docPr id="5" name="Textfeld 5"/>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B220A1" w:rsidRPr="00167051" w:rsidRDefault="00B220A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5D2550B9" id="Textfeld 5" o:spid="_x0000_s1029" type="#_x0000_t202" style="position:absolute;margin-left:187pt;margin-top:14.95pt;width:280.8pt;height:17.7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" filled="f" stroked="f" strokeweight="1pt">
                <v:stroke miterlimit="4"/>
                <v:textbox style="mso-fit-shape-to-text:t" inset="4pt,4pt,4pt,4pt">
                  <w:txbxContent>
                    <w:p w:rsidR="00B220A1" w:rsidRPr="00167051" w:rsidRDefault="00B220A1" w:rsidP="00167051">
                      <w:pPr>
                        <w:spacing w:before="0" w:after="0" w:line="240" w:lineRule="auto"/>
                        <w:jc w:val="right"/>
                        <w:rPr>
                          <w:lang w:val="de-DE"/>
                        </w:rPr>
                      </w:pPr>
                      <w:r>
                        <w:rPr>
                          <w:lang w:val="de-DE"/>
                        </w:rPr>
                        <w:t>Kompetenzniveau nach DQR</w:t>
                      </w:r>
                    </w:p>
                  </w:txbxContent>
                </v:textbox>
                <w10:wrap anchorx="margin"/>
              </v:shape>
            </w:pict>
          </mc:Fallback>
        </mc:AlternateConten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FA451B" w:rsidTr="00B220A1">
        <w:tc>
          <w:tcPr>
            <w:tcW w:w="1430" w:type="dxa"/>
            <w:shd w:val="clear" w:color="auto" w:fill="FFFFFF" w:themeFill="background1"/>
          </w:tcPr>
          <w:p w:rsidR="00BB1E5B" w:rsidRPr="00FA451B" w:rsidRDefault="00BB1E5B" w:rsidP="00B220A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1 bis 2</w:t>
            </w:r>
          </w:p>
        </w:tc>
        <w:tc>
          <w:tcPr>
            <w:tcW w:w="1430" w:type="dxa"/>
            <w:shd w:val="clear" w:color="auto" w:fill="F2F2F2" w:themeFill="background1" w:themeFillShade="F2"/>
          </w:tcPr>
          <w:p w:rsidR="00BB1E5B" w:rsidRPr="00FA451B" w:rsidRDefault="00BB1E5B" w:rsidP="00B220A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3 bis 4</w:t>
            </w:r>
          </w:p>
        </w:tc>
        <w:tc>
          <w:tcPr>
            <w:tcW w:w="1430" w:type="dxa"/>
            <w:shd w:val="clear" w:color="auto" w:fill="D9D9D9" w:themeFill="background1" w:themeFillShade="D9"/>
          </w:tcPr>
          <w:p w:rsidR="00BB1E5B" w:rsidRPr="00FA451B" w:rsidRDefault="00BB1E5B" w:rsidP="00B220A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5 bis 6</w:t>
            </w:r>
          </w:p>
        </w:tc>
        <w:tc>
          <w:tcPr>
            <w:tcW w:w="1431" w:type="dxa"/>
            <w:shd w:val="clear" w:color="auto" w:fill="BFBFBF" w:themeFill="background1" w:themeFillShade="BF"/>
          </w:tcPr>
          <w:p w:rsidR="00BB1E5B" w:rsidRPr="00FA451B" w:rsidRDefault="00BB1E5B" w:rsidP="00B220A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7 bis 8</w:t>
            </w:r>
          </w:p>
        </w:tc>
      </w:tr>
      <w:tr w:rsidR="00BB1E5B" w:rsidRPr="00FA451B" w:rsidTr="00B220A1">
        <w:tc>
          <w:tcPr>
            <w:tcW w:w="1430" w:type="dxa"/>
            <w:shd w:val="clear" w:color="auto" w:fill="FFFFFF" w:themeFill="background1"/>
          </w:tcPr>
          <w:p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FA451B" w:rsidRDefault="004015DE"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167051" w:rsidRPr="00FA451B" w:rsidRDefault="004015DE" w:rsidP="008C05C2">
      <w:pPr>
        <w:spacing w:before="0"/>
        <w:rPr>
          <w:rFonts w:cs="Arial"/>
          <w:iCs/>
          <w:sz w:val="24"/>
          <w:lang w:val="de-DE"/>
        </w:rPr>
      </w:pPr>
      <w:r>
        <w:rPr>
          <w:rFonts w:cs="Arial"/>
          <w:iCs/>
          <w:sz w:val="24"/>
          <w:lang w:val="de-DE"/>
        </w:rPr>
        <w:t>Der / die Lernende kann eigenes Wissen zu einem Thema reflektieren und grob strukturieren.</w:t>
      </w:r>
      <w:r w:rsidR="00167051" w:rsidRPr="00FA451B">
        <w:rPr>
          <w:rFonts w:cs="Arial"/>
          <w:iCs/>
          <w:sz w:val="24"/>
          <w:lang w:val="de-DE"/>
        </w:rPr>
        <w:br/>
      </w:r>
      <w:r w:rsidR="00167051" w:rsidRPr="00FA451B">
        <w:rPr>
          <w:rFonts w:cs="Arial"/>
          <w:iCs/>
          <w:sz w:val="24"/>
          <w:lang w:val="de-DE"/>
        </w:rPr>
        <w:lastRenderedPageBreak/>
        <w:br/>
      </w:r>
      <w:r>
        <w:rPr>
          <w:rFonts w:cs="Arial"/>
          <w:iCs/>
          <w:sz w:val="24"/>
          <w:lang w:val="de-DE"/>
        </w:rPr>
        <w:t xml:space="preserve">Zu Beginn der Lerneinheit wird mit der Mindmap diese Kompetenz im Artefakt angeregt. Gleichzeitig bietet es eine Hilfestellung bei möglichen Problemen. </w:t>
      </w:r>
    </w:p>
    <w:p w:rsidR="00167051" w:rsidRPr="00DA6BC7" w:rsidRDefault="00167051" w:rsidP="008C05C2">
      <w:pPr>
        <w:spacing w:before="0"/>
        <w:rPr>
          <w:rFonts w:cs="Arial"/>
          <w:b/>
          <w:bCs/>
          <w:iCs/>
          <w:sz w:val="24"/>
          <w:lang w:val="de-DE"/>
        </w:rPr>
      </w:pPr>
      <w:r w:rsidRPr="00DA6BC7">
        <w:rPr>
          <w:rFonts w:cs="Arial"/>
          <w:b/>
          <w:bCs/>
          <w:iCs/>
          <w:noProof/>
          <w:sz w:val="24"/>
          <w:lang w:val="de-DE" w:eastAsia="de-DE"/>
        </w:rPr>
        <mc:AlternateContent>
          <mc:Choice Requires="wps">
            <w:drawing>
              <wp:anchor distT="0" distB="0" distL="114300" distR="114300" simplePos="0" relativeHeight="251667456" behindDoc="0" locked="0" layoutInCell="1" allowOverlap="1" wp14:anchorId="6146C37F" wp14:editId="72C6D97E">
                <wp:simplePos x="0" y="0"/>
                <wp:positionH relativeFrom="column">
                  <wp:posOffset>2378075</wp:posOffset>
                </wp:positionH>
                <wp:positionV relativeFrom="paragraph">
                  <wp:posOffset>180975</wp:posOffset>
                </wp:positionV>
                <wp:extent cx="3566160" cy="225083"/>
                <wp:effectExtent l="0" t="0" r="0" b="0"/>
                <wp:wrapNone/>
                <wp:docPr id="6" name="Textfeld 6"/>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rsidR="00B220A1" w:rsidRPr="00167051" w:rsidRDefault="00B220A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6146C37F" id="Textfeld 6" o:spid="_x0000_s1030" type="#_x0000_t202" style="position:absolute;margin-left:187.25pt;margin-top:14.25pt;width:280.8pt;height:17.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" filled="f" stroked="f" strokeweight="1pt">
                <v:stroke miterlimit="4"/>
                <v:textbox style="mso-fit-shape-to-text:t" inset="4pt,4pt,4pt,4pt">
                  <w:txbxContent>
                    <w:p w:rsidR="00B220A1" w:rsidRPr="00167051" w:rsidRDefault="00B220A1" w:rsidP="00167051">
                      <w:pPr>
                        <w:spacing w:before="0" w:after="0" w:line="240" w:lineRule="auto"/>
                        <w:jc w:val="right"/>
                        <w:rPr>
                          <w:lang w:val="de-DE"/>
                        </w:rPr>
                      </w:pPr>
                      <w:r>
                        <w:rPr>
                          <w:lang w:val="de-DE"/>
                        </w:rPr>
                        <w:t>Kompetenzniveau nach DQR</w:t>
                      </w:r>
                    </w:p>
                  </w:txbxContent>
                </v:textbox>
              </v:shape>
            </w:pict>
          </mc:Fallback>
        </mc:AlternateContent>
      </w:r>
      <w:r w:rsidR="000F1333">
        <w:rPr>
          <w:rFonts w:cs="Arial"/>
          <w:b/>
          <w:bCs/>
          <w:iCs/>
          <w:sz w:val="24"/>
          <w:lang w:val="de-DE"/>
        </w:rPr>
        <w:t>Selbstkompetenz</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rsidTr="00B220A1">
        <w:tc>
          <w:tcPr>
            <w:tcW w:w="1430" w:type="dxa"/>
            <w:shd w:val="clear" w:color="auto" w:fill="FFFFFF" w:themeFill="background1"/>
          </w:tcPr>
          <w:p w:rsidR="00BB1E5B" w:rsidRPr="00DA6BC7" w:rsidRDefault="00BB1E5B" w:rsidP="00B220A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rsidR="00BB1E5B" w:rsidRPr="00DA6BC7" w:rsidRDefault="00BB1E5B" w:rsidP="00B220A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rsidR="00BB1E5B" w:rsidRPr="00DA6BC7" w:rsidRDefault="00BB1E5B" w:rsidP="00B220A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rsidR="00BB1E5B" w:rsidRPr="00DA6BC7" w:rsidRDefault="00BB1E5B" w:rsidP="00B220A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rsidTr="00B220A1">
        <w:tc>
          <w:tcPr>
            <w:tcW w:w="1430" w:type="dxa"/>
            <w:shd w:val="clear" w:color="auto" w:fill="FFFFFF" w:themeFill="background1"/>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rsidR="00BB1E5B" w:rsidRPr="00DA6BC7" w:rsidRDefault="000F1333"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1" w:type="dxa"/>
            <w:shd w:val="clear" w:color="auto" w:fill="BFBFBF" w:themeFill="background1" w:themeFillShade="BF"/>
          </w:tcPr>
          <w:p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rsidR="00167051" w:rsidRPr="00DA6BC7" w:rsidRDefault="000F1333" w:rsidP="00167051">
      <w:pPr>
        <w:spacing w:before="0"/>
        <w:rPr>
          <w:rFonts w:cs="Arial"/>
          <w:i/>
          <w:sz w:val="24"/>
          <w:lang w:val="de-DE"/>
        </w:rPr>
      </w:pPr>
      <w:r>
        <w:rPr>
          <w:rFonts w:cs="Arial"/>
          <w:iCs/>
          <w:sz w:val="24"/>
          <w:lang w:val="de-DE"/>
        </w:rPr>
        <w:t>Der / die Lernende ist in der Lage den eigenen Lernprozess zeitlichen selbst zu strukturieren und im Stoff voranzukommen.</w:t>
      </w:r>
    </w:p>
    <w:p w:rsidR="00167051" w:rsidRPr="00DA6BC7" w:rsidRDefault="00167051" w:rsidP="008C05C2">
      <w:pPr>
        <w:spacing w:before="0"/>
        <w:rPr>
          <w:rFonts w:cs="Arial"/>
          <w:iCs/>
          <w:sz w:val="24"/>
          <w:lang w:val="de-DE"/>
        </w:rPr>
      </w:pPr>
    </w:p>
    <w:p w:rsidR="008C05C2" w:rsidRPr="00DA6BC7" w:rsidRDefault="008C05C2" w:rsidP="008C05C2">
      <w:pPr>
        <w:spacing w:before="0"/>
        <w:rPr>
          <w:rFonts w:cs="Arial"/>
          <w:sz w:val="24"/>
          <w:lang w:val="de-DE"/>
        </w:rPr>
      </w:pPr>
    </w:p>
    <w:p w:rsidR="00D91BFD" w:rsidRPr="00DA6BC7" w:rsidRDefault="00D91BFD">
      <w:pPr>
        <w:spacing w:before="0" w:after="0" w:line="240" w:lineRule="auto"/>
        <w:rPr>
          <w:rFonts w:cs="Arial"/>
          <w:sz w:val="24"/>
          <w:lang w:val="de-DE"/>
        </w:rPr>
        <w:sectPr w:rsidR="00D91BFD" w:rsidRPr="00DA6BC7" w:rsidSect="009C74CE">
          <w:headerReference w:type="even" r:id="rId11"/>
          <w:headerReference w:type="default" r:id="rId12"/>
          <w:footerReference w:type="even" r:id="rId13"/>
          <w:footerReference w:type="default" r:id="rId14"/>
          <w:headerReference w:type="first" r:id="rId15"/>
          <w:footerReference w:type="first" r:id="rId16"/>
          <w:pgSz w:w="11906" w:h="16838"/>
          <w:pgMar w:top="1134" w:right="1416" w:bottom="1134" w:left="1134" w:header="709" w:footer="850" w:gutter="0"/>
          <w:cols w:space="720"/>
          <w:titlePg/>
          <w:docGrid w:linePitch="326"/>
        </w:sectPr>
      </w:pPr>
    </w:p>
    <w:bookmarkStart w:id="6" w:name="_Toc78497783" w:displacedByCustomXml="next"/>
    <w:sdt>
      <w:sdtPr>
        <w:rPr>
          <w:rFonts w:eastAsia="Arial Unicode MS" w:cs="Times New Roman"/>
          <w:b w:val="0"/>
          <w:sz w:val="22"/>
          <w:szCs w:val="24"/>
          <w:lang w:val="de-DE"/>
        </w:rPr>
        <w:id w:val="-948853423"/>
        <w:docPartObj>
          <w:docPartGallery w:val="Bibliographies"/>
          <w:docPartUnique/>
        </w:docPartObj>
      </w:sdtPr>
      <w:sdtEndPr>
        <w:rPr>
          <w:lang w:val="en-US"/>
        </w:rPr>
      </w:sdtEndPr>
      <w:sdtContent>
        <w:p w:rsidR="006C070C" w:rsidRDefault="006C070C" w:rsidP="006C070C">
          <w:pPr>
            <w:pStyle w:val="berschrift1"/>
            <w:numPr>
              <w:ilvl w:val="0"/>
              <w:numId w:val="0"/>
            </w:numPr>
            <w:ind w:left="360" w:hanging="360"/>
          </w:pPr>
          <w:r>
            <w:rPr>
              <w:lang w:val="de-DE"/>
            </w:rPr>
            <w:t>Literaturverzeichnis</w:t>
          </w:r>
          <w:bookmarkEnd w:id="6"/>
        </w:p>
        <w:sdt>
          <w:sdtPr>
            <w:id w:val="111145805"/>
            <w:bibliography/>
          </w:sdtPr>
          <w:sdtEndPr/>
          <w:sdtContent>
            <w:p w:rsidR="006C070C" w:rsidRDefault="006C070C" w:rsidP="006C070C">
              <w:pPr>
                <w:pStyle w:val="Literaturverzeichnis"/>
                <w:ind w:left="720" w:hanging="720"/>
                <w:rPr>
                  <w:noProof/>
                  <w:sz w:val="24"/>
                </w:rPr>
              </w:pPr>
              <w:r>
                <w:fldChar w:fldCharType="begin"/>
              </w:r>
              <w:r>
                <w:instrText>BIBLIOGRAPHY</w:instrText>
              </w:r>
              <w:r>
                <w:fldChar w:fldCharType="separate"/>
              </w:r>
              <w:r>
                <w:rPr>
                  <w:noProof/>
                </w:rPr>
                <w:t>BibleProject Deutsch. (2020). Wie man die Bibel liest: Propheten [Video]. YouTube. Von https://www.youtube.com/watch?v=prtG461yJ1k abgerufen</w:t>
              </w:r>
            </w:p>
            <w:p w:rsidR="006C070C" w:rsidRDefault="006C070C" w:rsidP="006C070C">
              <w:pPr>
                <w:pStyle w:val="Literaturverzeichnis"/>
                <w:ind w:left="720" w:hanging="720"/>
                <w:rPr>
                  <w:noProof/>
                </w:rPr>
              </w:pPr>
              <w:r>
                <w:rPr>
                  <w:noProof/>
                </w:rPr>
                <w:t xml:space="preserve">Sächsisches Staatsministerium für Kultus (Hrsg.). (2011). </w:t>
              </w:r>
              <w:r>
                <w:rPr>
                  <w:i/>
                  <w:iCs/>
                  <w:noProof/>
                </w:rPr>
                <w:t>Lehrplan Gymnasium: Evangelische Religion.</w:t>
              </w:r>
              <w:r>
                <w:rPr>
                  <w:noProof/>
                </w:rPr>
                <w:t xml:space="preserve"> Dresden.</w:t>
              </w:r>
            </w:p>
            <w:p w:rsidR="006C070C" w:rsidRDefault="006C070C" w:rsidP="006C070C">
              <w:r>
                <w:rPr>
                  <w:b/>
                  <w:bCs/>
                </w:rPr>
                <w:fldChar w:fldCharType="end"/>
              </w:r>
            </w:p>
          </w:sdtContent>
        </w:sdt>
      </w:sdtContent>
    </w:sdt>
    <w:bookmarkStart w:id="7" w:name="_GoBack" w:displacedByCustomXml="prev"/>
    <w:bookmarkEnd w:id="7" w:displacedByCustomXml="prev"/>
    <w:sectPr w:rsidR="006C070C" w:rsidSect="00FA451B">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09" w:footer="850" w:gutter="0"/>
      <w:pgNumType w:fmt="upperRoman"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4BA" w:rsidRDefault="005704BA">
      <w:r>
        <w:separator/>
      </w:r>
    </w:p>
  </w:endnote>
  <w:endnote w:type="continuationSeparator" w:id="0">
    <w:p w:rsidR="005704BA" w:rsidRDefault="0057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A1" w:rsidRDefault="00B220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A1" w:rsidRPr="00D91BFD" w:rsidRDefault="00B220A1" w:rsidP="007B7CCA">
    <w:pPr>
      <w:pStyle w:val="Fuzeile"/>
      <w:spacing w:before="120" w:after="0" w:line="240" w:lineRule="auto"/>
      <w:ind w:left="1440"/>
      <w:rPr>
        <w:lang w:val="de-DE"/>
      </w:rPr>
    </w:pPr>
    <w:r w:rsidRPr="009B48AE">
      <w:rPr>
        <w:rFonts w:cs="Arial"/>
        <w:noProof/>
        <w:lang w:val="de-DE" w:eastAsia="de-DE"/>
      </w:rPr>
      <w:drawing>
        <wp:anchor distT="0" distB="0" distL="114300" distR="114300" simplePos="0" relativeHeight="251659264" behindDoc="0" locked="0" layoutInCell="1" allowOverlap="1" wp14:anchorId="14FDFFF6" wp14:editId="49C7DE2B">
          <wp:simplePos x="0" y="0"/>
          <wp:positionH relativeFrom="margin">
            <wp:posOffset>0</wp:posOffset>
          </wp:positionH>
          <wp:positionV relativeFrom="paragraph">
            <wp:posOffset>79395</wp:posOffset>
          </wp:positionV>
          <wp:extent cx="838200" cy="295275"/>
          <wp:effectExtent l="0" t="0" r="0" b="9525"/>
          <wp:wrapNone/>
          <wp:docPr id="9" name="Grafik 9"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asciiTheme="majorHAnsi" w:hAnsiTheme="majorHAnsi" w:cstheme="majorHAnsi"/>
        <w:sz w:val="16"/>
        <w:szCs w:val="16"/>
        <w:lang w:val="de-DE"/>
      </w:rPr>
      <w:tab/>
    </w:r>
    <w:sdt>
      <w:sdtPr>
        <w:id w:val="-104752465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7D5902">
          <w:rPr>
            <w:noProof/>
            <w:lang w:val="de-DE"/>
          </w:rPr>
          <w:t>8</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A1" w:rsidRDefault="00B220A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A1" w:rsidRDefault="00B220A1">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A1" w:rsidRPr="00FA451B" w:rsidRDefault="00B220A1"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5408" behindDoc="0" locked="0" layoutInCell="1" allowOverlap="1" wp14:anchorId="4F07F6B4" wp14:editId="7F903A5E">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7D5902" w:rsidRPr="007D5902">
          <w:rPr>
            <w:noProof/>
          </w:rPr>
          <w:t>I</w:t>
        </w:r>
        <w: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A1" w:rsidRPr="00467D9A" w:rsidRDefault="00B220A1"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3360" behindDoc="0" locked="0" layoutInCell="1" allowOverlap="1" wp14:anchorId="19921365" wp14:editId="5DE6D618">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4BA" w:rsidRDefault="005704BA">
      <w:r>
        <w:separator/>
      </w:r>
    </w:p>
  </w:footnote>
  <w:footnote w:type="continuationSeparator" w:id="0">
    <w:p w:rsidR="005704BA" w:rsidRDefault="00570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A1" w:rsidRDefault="00B220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A1" w:rsidRPr="00467D9A" w:rsidRDefault="00B220A1" w:rsidP="009C74CE">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Felix Schlegel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A1" w:rsidRPr="00831038" w:rsidRDefault="00B220A1" w:rsidP="00831038">
    <w:pPr>
      <w:pStyle w:val="Kopfzeile"/>
      <w:tabs>
        <w:tab w:val="left" w:pos="5812"/>
        <w:tab w:val="left" w:pos="6804"/>
        <w:tab w:val="left" w:pos="7797"/>
      </w:tabs>
      <w:rPr>
        <w:rFonts w:cs="Calibri"/>
        <w:b/>
        <w:sz w:val="18"/>
        <w:szCs w:val="18"/>
        <w:u w:val="single"/>
        <w:lang w:val="de-D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A1" w:rsidRDefault="00B220A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A1" w:rsidRPr="00FA451B" w:rsidRDefault="00B220A1"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[Vorname Nachname]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A1" w:rsidRPr="00FA451B" w:rsidRDefault="00B220A1"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[Vorname Nachname]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581D0C"/>
    <w:multiLevelType w:val="hybridMultilevel"/>
    <w:tmpl w:val="CB2A984E"/>
    <w:numStyleLink w:val="Punkt"/>
  </w:abstractNum>
  <w:abstractNum w:abstractNumId="2" w15:restartNumberingAfterBreak="0">
    <w:nsid w:val="1D2F42FF"/>
    <w:multiLevelType w:val="hybridMultilevel"/>
    <w:tmpl w:val="870ECBD0"/>
    <w:numStyleLink w:val="Nummeriert"/>
  </w:abstractNum>
  <w:abstractNum w:abstractNumId="3"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1"/>
  </w:num>
  <w:num w:numId="5">
    <w:abstractNumId w:val="2"/>
    <w:lvlOverride w:ilvl="0">
      <w:startOverride w:val="1"/>
    </w:lvlOverride>
  </w:num>
  <w:num w:numId="6">
    <w:abstractNumId w:val="2"/>
    <w:lvlOverride w:ilvl="0">
      <w:startOverride w:val="1"/>
    </w:lvlOverride>
  </w:num>
  <w:num w:numId="7">
    <w:abstractNumId w:val="6"/>
  </w:num>
  <w:num w:numId="8">
    <w:abstractNumId w:val="3"/>
  </w:num>
  <w:num w:numId="9">
    <w:abstractNumId w:val="5"/>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200561"/>
    <w:rsid w:val="000073A5"/>
    <w:rsid w:val="000B4EFC"/>
    <w:rsid w:val="000B6679"/>
    <w:rsid w:val="000F1333"/>
    <w:rsid w:val="000F35E9"/>
    <w:rsid w:val="00101090"/>
    <w:rsid w:val="00117E1C"/>
    <w:rsid w:val="00131A95"/>
    <w:rsid w:val="00146722"/>
    <w:rsid w:val="001560A5"/>
    <w:rsid w:val="00167051"/>
    <w:rsid w:val="001B1243"/>
    <w:rsid w:val="001C1575"/>
    <w:rsid w:val="001E785B"/>
    <w:rsid w:val="00200561"/>
    <w:rsid w:val="00201A15"/>
    <w:rsid w:val="002154CE"/>
    <w:rsid w:val="0025468F"/>
    <w:rsid w:val="002918C3"/>
    <w:rsid w:val="00334651"/>
    <w:rsid w:val="00371824"/>
    <w:rsid w:val="003B33DA"/>
    <w:rsid w:val="003C5CC7"/>
    <w:rsid w:val="004015DE"/>
    <w:rsid w:val="004077B3"/>
    <w:rsid w:val="0044028A"/>
    <w:rsid w:val="00454ED9"/>
    <w:rsid w:val="00455049"/>
    <w:rsid w:val="00467D9A"/>
    <w:rsid w:val="00476A1D"/>
    <w:rsid w:val="00503B12"/>
    <w:rsid w:val="00554D6B"/>
    <w:rsid w:val="005704BA"/>
    <w:rsid w:val="00580FA9"/>
    <w:rsid w:val="005A0398"/>
    <w:rsid w:val="005B4FC2"/>
    <w:rsid w:val="005C342F"/>
    <w:rsid w:val="005D36BC"/>
    <w:rsid w:val="005E0961"/>
    <w:rsid w:val="00603E4B"/>
    <w:rsid w:val="006657D1"/>
    <w:rsid w:val="00697B6E"/>
    <w:rsid w:val="006A05EE"/>
    <w:rsid w:val="006A7F79"/>
    <w:rsid w:val="006B080B"/>
    <w:rsid w:val="006B1D66"/>
    <w:rsid w:val="006C070C"/>
    <w:rsid w:val="00704DEE"/>
    <w:rsid w:val="00716ACC"/>
    <w:rsid w:val="007656EA"/>
    <w:rsid w:val="007B7CCA"/>
    <w:rsid w:val="007D5902"/>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C1DB0"/>
    <w:rsid w:val="00AF18B7"/>
    <w:rsid w:val="00B01D8A"/>
    <w:rsid w:val="00B12EEA"/>
    <w:rsid w:val="00B220A1"/>
    <w:rsid w:val="00B67937"/>
    <w:rsid w:val="00BB1E5B"/>
    <w:rsid w:val="00BE4C24"/>
    <w:rsid w:val="00C2337B"/>
    <w:rsid w:val="00C54904"/>
    <w:rsid w:val="00C85106"/>
    <w:rsid w:val="00C94233"/>
    <w:rsid w:val="00CA79F5"/>
    <w:rsid w:val="00CC7177"/>
    <w:rsid w:val="00CD1544"/>
    <w:rsid w:val="00CF1EFD"/>
    <w:rsid w:val="00CF5049"/>
    <w:rsid w:val="00D057B0"/>
    <w:rsid w:val="00D271BA"/>
    <w:rsid w:val="00D360A3"/>
    <w:rsid w:val="00D5373F"/>
    <w:rsid w:val="00D91BFD"/>
    <w:rsid w:val="00DA6BC7"/>
    <w:rsid w:val="00DC688C"/>
    <w:rsid w:val="00E304C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DEB47"/>
  <w15:docId w15:val="{C1882B67-EEDE-4EDF-8289-512E8EE8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customStyle="1" w:styleId="UnresolvedMention">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 w:type="paragraph" w:styleId="Beschriftung">
    <w:name w:val="caption"/>
    <w:basedOn w:val="Standard"/>
    <w:next w:val="Standard"/>
    <w:uiPriority w:val="35"/>
    <w:unhideWhenUsed/>
    <w:qFormat/>
    <w:rsid w:val="00D057B0"/>
    <w:pPr>
      <w:spacing w:before="0" w:after="200" w:line="240" w:lineRule="auto"/>
    </w:pPr>
    <w:rPr>
      <w:i/>
      <w:iCs/>
      <w:color w:val="5E5E5E" w:themeColor="text2"/>
      <w:sz w:val="18"/>
      <w:szCs w:val="18"/>
    </w:rPr>
  </w:style>
  <w:style w:type="paragraph" w:styleId="Literaturverzeichnis">
    <w:name w:val="Bibliography"/>
    <w:basedOn w:val="Standard"/>
    <w:next w:val="Standard"/>
    <w:uiPriority w:val="37"/>
    <w:unhideWhenUsed/>
    <w:rsid w:val="006C0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54382">
      <w:bodyDiv w:val="1"/>
      <w:marLeft w:val="0"/>
      <w:marRight w:val="0"/>
      <w:marTop w:val="0"/>
      <w:marBottom w:val="0"/>
      <w:divBdr>
        <w:top w:val="none" w:sz="0" w:space="0" w:color="auto"/>
        <w:left w:val="none" w:sz="0" w:space="0" w:color="auto"/>
        <w:bottom w:val="none" w:sz="0" w:space="0" w:color="auto"/>
        <w:right w:val="none" w:sz="0" w:space="0" w:color="auto"/>
      </w:divBdr>
    </w:div>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742143055">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 w:id="1108550486">
      <w:bodyDiv w:val="1"/>
      <w:marLeft w:val="0"/>
      <w:marRight w:val="0"/>
      <w:marTop w:val="0"/>
      <w:marBottom w:val="0"/>
      <w:divBdr>
        <w:top w:val="none" w:sz="0" w:space="0" w:color="auto"/>
        <w:left w:val="none" w:sz="0" w:space="0" w:color="auto"/>
        <w:bottom w:val="none" w:sz="0" w:space="0" w:color="auto"/>
        <w:right w:val="none" w:sz="0" w:space="0" w:color="auto"/>
      </w:divBdr>
    </w:div>
    <w:div w:id="1893693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eine%20Ablage\Universit&#228;t%20Leipzig\8%20Semester\Erg&#228;nzungsstudie%20-%20Medien\Artefakte\1%20Selbstlerpr&#228;sentation\1%20Interaktive%20Selbstlern-Pr&#228;sentation%20-%20ausf&#252;hrliche%20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Säc11</b:Tag>
    <b:SourceType>Book</b:SourceType>
    <b:Guid>{9B04D849-6026-45A1-8FC5-7D750BA2E172}</b:Guid>
    <b:Author>
      <b:Editor>
        <b:NameList>
          <b:Person>
            <b:Last>Sächsisches Staatsministerium für Kultus</b:Last>
          </b:Person>
        </b:NameList>
      </b:Editor>
    </b:Author>
    <b:Title>Lehrplan Gymnasium: Evangelische Religion</b:Title>
    <b:Year>2011</b:Year>
    <b:City>Dresden</b:City>
    <b:RefOrder>1</b:RefOrder>
  </b:Source>
  <b:Source>
    <b:Tag>Deu20</b:Tag>
    <b:SourceType>ElectronicSource</b:SourceType>
    <b:Guid>{170549A9-E327-4995-9239-696BC5C4CBF2}</b:Guid>
    <b:Title>Wie man die Bibel liest: Propheten [Video]</b:Title>
    <b:Year>2020</b:Year>
    <b:City>YouTube</b:City>
    <b:Author>
      <b:Author>
        <b:NameList>
          <b:Person>
            <b:Last>BibleProject Deutsch</b:Last>
          </b:Person>
        </b:NameList>
      </b:Author>
    </b:Author>
    <b:URL>https://www.youtube.com/watch?v=prtG461yJ1k</b:URL>
    <b:RefOrder>2</b:RefOrder>
  </b:Source>
</b:Sources>
</file>

<file path=customXml/itemProps1.xml><?xml version="1.0" encoding="utf-8"?>
<ds:datastoreItem xmlns:ds="http://schemas.openxmlformats.org/officeDocument/2006/customXml" ds:itemID="{6473D360-3133-482B-A789-37C3FD09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Interaktive Selbstlern-Präsentation - ausführliche Handreichung.dotx</Template>
  <TotalTime>0</TotalTime>
  <Pages>9</Pages>
  <Words>787</Words>
  <Characters>4962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Windows-Benutzer</dc:creator>
  <cp:lastModifiedBy>Windows-Benutzer</cp:lastModifiedBy>
  <cp:revision>17</cp:revision>
  <cp:lastPrinted>2019-10-10T08:23:00Z</cp:lastPrinted>
  <dcterms:created xsi:type="dcterms:W3CDTF">2021-07-29T19:05:00Z</dcterms:created>
  <dcterms:modified xsi:type="dcterms:W3CDTF">2021-07-29T22:36:00Z</dcterms:modified>
</cp:coreProperties>
</file>