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0A" w:rsidRDefault="0014130A" w:rsidP="0014130A">
      <w:pPr>
        <w:pStyle w:val="StandardWeb"/>
      </w:pPr>
      <w:r>
        <w:t>1. gesetzliche Tarifbindung</w:t>
      </w:r>
    </w:p>
    <w:p w:rsidR="0014130A" w:rsidRDefault="0014130A" w:rsidP="0014130A">
      <w:pPr>
        <w:pStyle w:val="StandardWeb"/>
      </w:pPr>
      <w:r>
        <w:t xml:space="preserve">Der TVöD könnte Anwendung finden. Um den TVöD verpflichtend anzuwenden, muss eine Tarifbindung vorliegen. Die Tarifbindung liegt gesetzlich laut §3 (1) TVG vor bei Mitgliedern der Tarifvertragsparteien. Diese sind nach §4 (1) TVG an den Tarifvertrag gebunden. Im vorliegenden Fall ist sowohl die Stadt Bautzen Mitglied einer Tarifvertragspartei hier: der KAV und auch Bewerberin A ist Mitglied in einer Tarifvertragspartei hier: ver.di. Eine gesetzliche Tarifbindung liegt </w:t>
      </w:r>
      <w:proofErr w:type="spellStart"/>
      <w:proofErr w:type="gramStart"/>
      <w:r>
        <w:t>vor.Der</w:t>
      </w:r>
      <w:proofErr w:type="spellEnd"/>
      <w:proofErr w:type="gramEnd"/>
      <w:r>
        <w:t xml:space="preserve"> TVöD ist laut §1(1) TVöD einschlägig, wenn es sich um einen Arbeitgeber (Stadt Bautzen) handelt, der Mitglied im KAV ist, welcher den VKA bildet. Bautzen ist Mitglied im KAV und A ist Arbeitnehmerin, deshalb ist der TVöD einschlägig und findet Anwendung.</w:t>
      </w:r>
    </w:p>
    <w:p w:rsidR="0014130A" w:rsidRDefault="0014130A" w:rsidP="0014130A">
      <w:pPr>
        <w:pStyle w:val="StandardWeb"/>
      </w:pPr>
      <w:r>
        <w:t> </w:t>
      </w:r>
    </w:p>
    <w:p w:rsidR="0014130A" w:rsidRDefault="0014130A" w:rsidP="0014130A">
      <w:pPr>
        <w:pStyle w:val="StandardWeb"/>
      </w:pPr>
      <w:r>
        <w:t>2. Prüfung Probezeit</w:t>
      </w:r>
    </w:p>
    <w:p w:rsidR="0014130A" w:rsidRDefault="0014130A" w:rsidP="0014130A">
      <w:pPr>
        <w:pStyle w:val="StandardWeb"/>
      </w:pPr>
      <w:r>
        <w:t>Die Probezeit könnte sich auf 6 Monate belaufen. Nach §2(4) TVöD gelten die ersten 6 Monate als Probezeit bei unbefristeten Arbeitsverträgen. Da der TVöD gilt, wie oben erläutert, beläuft sich die Probezeit auf 6 Monate, weil es sich um einen unbefristeten Arbeitsvertrag handelt. Es sei denn, es wird im Arbeitsvertrag eine geringere Laufzeit der Probezeit vereinbart, was anzunehmen ist, da Bewerberin A bereits befristet für die Stadt Bautzen gearbeitet hat.</w:t>
      </w:r>
    </w:p>
    <w:p w:rsidR="00236882" w:rsidRDefault="00236882">
      <w:bookmarkStart w:id="0" w:name="_GoBack"/>
      <w:bookmarkEnd w:id="0"/>
    </w:p>
    <w:sectPr w:rsidR="002368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30A"/>
    <w:rsid w:val="0014130A"/>
    <w:rsid w:val="00236882"/>
    <w:rsid w:val="00AF7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B50A6-EE45-48EF-B611-3F94C001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14130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52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Meine</dc:creator>
  <cp:keywords/>
  <dc:description/>
  <cp:lastModifiedBy>Meine</cp:lastModifiedBy>
  <cp:revision>1</cp:revision>
  <dcterms:created xsi:type="dcterms:W3CDTF">2020-03-31T15:45:00Z</dcterms:created>
  <dcterms:modified xsi:type="dcterms:W3CDTF">2020-03-31T15:45:00Z</dcterms:modified>
</cp:coreProperties>
</file>