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DAA" w:rsidRDefault="003C0DAA" w:rsidP="003C0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DAA">
        <w:rPr>
          <w:rFonts w:ascii="Times New Roman" w:hAnsi="Times New Roman" w:cs="Times New Roman"/>
          <w:b/>
          <w:sz w:val="28"/>
          <w:szCs w:val="28"/>
          <w:u w:val="single"/>
        </w:rPr>
        <w:t>Wissensmanagement</w:t>
      </w:r>
    </w:p>
    <w:p w:rsidR="003C0DAA" w:rsidRPr="003C0DAA" w:rsidRDefault="003C0DAA" w:rsidP="003C0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0DAA" w:rsidRPr="003C0DAA" w:rsidRDefault="003C0DAA" w:rsidP="003C0DAA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3C0DAA">
        <w:rPr>
          <w:rStyle w:val="normaltextrun"/>
          <w:b/>
          <w:bCs/>
          <w:color w:val="000000" w:themeColor="text1"/>
          <w:position w:val="4"/>
        </w:rPr>
        <w:t>Das Wissen steckt vor allem in den Köpfen unserer Mitarbeiter. </w:t>
      </w:r>
      <w:r w:rsidRPr="003C0DAA">
        <w:rPr>
          <w:rStyle w:val="eop"/>
          <w:color w:val="000000" w:themeColor="text1"/>
        </w:rPr>
        <w:t>​</w:t>
      </w:r>
    </w:p>
    <w:p w:rsidR="003C0DAA" w:rsidRPr="003C0DAA" w:rsidRDefault="003C0DAA" w:rsidP="003C0DAA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3C0DAA">
        <w:rPr>
          <w:rStyle w:val="normaltextrun"/>
          <w:b/>
          <w:bCs/>
          <w:color w:val="000000" w:themeColor="text1"/>
          <w:position w:val="4"/>
        </w:rPr>
        <w:t>Deshalb ermutigen wir sie, ihr Wissen aufzuzeichnen und zu teilen.</w:t>
      </w:r>
      <w:r w:rsidRPr="003C0DAA">
        <w:rPr>
          <w:rStyle w:val="eop"/>
          <w:color w:val="000000" w:themeColor="text1"/>
        </w:rPr>
        <w:t xml:space="preserve"> ​</w:t>
      </w:r>
    </w:p>
    <w:p w:rsidR="003C0DAA" w:rsidRPr="003C0DAA" w:rsidRDefault="003C0DAA" w:rsidP="003C0DAA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lang w:val="en-US"/>
        </w:rPr>
      </w:pPr>
      <w:r w:rsidRPr="003C0DAA">
        <w:rPr>
          <w:rStyle w:val="normaltextrun"/>
          <w:b/>
          <w:bCs/>
          <w:color w:val="000000" w:themeColor="text1"/>
          <w:position w:val="5"/>
        </w:rPr>
        <w:t>(Heinrich von Pierer)</w:t>
      </w:r>
    </w:p>
    <w:p w:rsidR="00DD172C" w:rsidRDefault="00DD172C" w:rsidP="00DD172C">
      <w:pPr>
        <w:pStyle w:val="Listenabsatz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0DAA" w:rsidRPr="003C0DAA" w:rsidRDefault="003C0DAA" w:rsidP="00DD172C">
      <w:pPr>
        <w:pStyle w:val="Listenabsatz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DAA">
        <w:rPr>
          <w:rFonts w:ascii="Times New Roman" w:hAnsi="Times New Roman" w:cs="Times New Roman"/>
          <w:b/>
          <w:sz w:val="24"/>
          <w:szCs w:val="24"/>
        </w:rPr>
        <w:t>Was ist Wissen?</w:t>
      </w:r>
    </w:p>
    <w:p w:rsidR="003C0DAA" w:rsidRDefault="003C0DAA" w:rsidP="003C0DAA">
      <w:pPr>
        <w:pStyle w:val="Listenabsatz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DAA">
        <w:rPr>
          <w:rFonts w:ascii="Times New Roman" w:hAnsi="Times New Roman" w:cs="Times New Roman"/>
          <w:sz w:val="24"/>
          <w:szCs w:val="24"/>
        </w:rPr>
        <w:t>ist die </w:t>
      </w:r>
      <w:r w:rsidRPr="003C0DAA">
        <w:rPr>
          <w:rFonts w:ascii="Times New Roman" w:hAnsi="Times New Roman" w:cs="Times New Roman"/>
          <w:bCs/>
          <w:sz w:val="24"/>
          <w:szCs w:val="24"/>
        </w:rPr>
        <w:t>Gesamtheit</w:t>
      </w:r>
      <w:r w:rsidRPr="003C0DAA">
        <w:rPr>
          <w:rFonts w:ascii="Times New Roman" w:hAnsi="Times New Roman" w:cs="Times New Roman"/>
          <w:sz w:val="24"/>
          <w:szCs w:val="24"/>
        </w:rPr>
        <w:t> der Kenntnisse und Fähigkeiten, die Individuen zur </w:t>
      </w:r>
      <w:r w:rsidRPr="003C0DAA">
        <w:rPr>
          <w:rFonts w:ascii="Times New Roman" w:hAnsi="Times New Roman" w:cs="Times New Roman"/>
          <w:bCs/>
          <w:sz w:val="24"/>
          <w:szCs w:val="24"/>
        </w:rPr>
        <w:t>Lösung von Problemen</w:t>
      </w:r>
      <w:r w:rsidRPr="003C0DAA">
        <w:rPr>
          <w:rFonts w:ascii="Times New Roman" w:hAnsi="Times New Roman" w:cs="Times New Roman"/>
          <w:sz w:val="24"/>
          <w:szCs w:val="24"/>
        </w:rPr>
        <w:t> einsetzen</w:t>
      </w:r>
    </w:p>
    <w:p w:rsidR="003C0DAA" w:rsidRDefault="003C0DAA" w:rsidP="003C0DAA">
      <w:pPr>
        <w:pStyle w:val="Listenabsatz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DAA">
        <w:rPr>
          <w:rFonts w:ascii="Times New Roman" w:hAnsi="Times New Roman" w:cs="Times New Roman"/>
          <w:sz w:val="24"/>
          <w:szCs w:val="24"/>
        </w:rPr>
        <w:t>basiert auf Daten und Informationen, ist aber immer</w:t>
      </w:r>
      <w:r w:rsidRPr="003C0DAA">
        <w:rPr>
          <w:rFonts w:ascii="Times New Roman" w:hAnsi="Times New Roman" w:cs="Times New Roman"/>
          <w:bCs/>
          <w:sz w:val="24"/>
          <w:szCs w:val="24"/>
        </w:rPr>
        <w:t> an eine Person</w:t>
      </w:r>
      <w:r w:rsidRPr="003C0DAA">
        <w:rPr>
          <w:rFonts w:ascii="Times New Roman" w:hAnsi="Times New Roman" w:cs="Times New Roman"/>
          <w:sz w:val="24"/>
          <w:szCs w:val="24"/>
        </w:rPr>
        <w:t> gebunden</w:t>
      </w:r>
    </w:p>
    <w:p w:rsidR="003C0DAA" w:rsidRDefault="003C0DAA" w:rsidP="003C0D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DAA" w:rsidRPr="00DD172C" w:rsidRDefault="003C0DAA" w:rsidP="00DD172C">
      <w:pPr>
        <w:spacing w:after="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172C">
        <w:rPr>
          <w:rFonts w:ascii="Times New Roman" w:hAnsi="Times New Roman" w:cs="Times New Roman"/>
          <w:b/>
          <w:sz w:val="24"/>
          <w:szCs w:val="24"/>
        </w:rPr>
        <w:t>Was ist organisationales Lernen?</w:t>
      </w:r>
    </w:p>
    <w:p w:rsidR="003C0DAA" w:rsidRPr="003C0DAA" w:rsidRDefault="003C0DAA" w:rsidP="003C0DAA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Prozess der </w:t>
      </w:r>
      <w:r w:rsidR="009A2190">
        <w:rPr>
          <w:rFonts w:ascii="Times New Roman" w:hAnsi="Times New Roman" w:cs="Times New Roman"/>
          <w:sz w:val="24"/>
          <w:szCs w:val="24"/>
        </w:rPr>
        <w:t xml:space="preserve">Veränderung </w:t>
      </w:r>
      <w:r w:rsidR="009A2190" w:rsidRPr="009A2190">
        <w:rPr>
          <w:rFonts w:ascii="Times New Roman" w:hAnsi="Times New Roman" w:cs="Times New Roman"/>
          <w:sz w:val="24"/>
          <w:szCs w:val="24"/>
        </w:rPr>
        <w:t>der organisationalen Wert- und Wissensbasis</w:t>
      </w:r>
      <w:r w:rsidR="009A2190">
        <w:rPr>
          <w:rFonts w:ascii="Times New Roman" w:hAnsi="Times New Roman" w:cs="Times New Roman"/>
          <w:sz w:val="24"/>
          <w:szCs w:val="24"/>
        </w:rPr>
        <w:t xml:space="preserve">, </w:t>
      </w:r>
      <w:r w:rsidR="009A2190" w:rsidRPr="009A2190">
        <w:rPr>
          <w:rFonts w:ascii="Times New Roman" w:hAnsi="Times New Roman" w:cs="Times New Roman"/>
          <w:sz w:val="24"/>
          <w:szCs w:val="24"/>
        </w:rPr>
        <w:t>um die Problemlösungs- und Handlungskompetenz zu erhöhen sowie den Bezugsrahmen einer Organisation zu verändern</w:t>
      </w:r>
    </w:p>
    <w:p w:rsidR="003C0DAA" w:rsidRPr="003C0DAA" w:rsidRDefault="00DD172C" w:rsidP="003C0DAA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85725</wp:posOffset>
                </wp:positionV>
                <wp:extent cx="5667375" cy="819150"/>
                <wp:effectExtent l="19050" t="1905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8191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A67B6" id="Rechteck 2" o:spid="_x0000_s1026" style="position:absolute;margin-left:9.4pt;margin-top:6.75pt;width:446.25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" filled="f" strokecolor="#1f4d78 [1604]" strokeweight="3pt"/>
            </w:pict>
          </mc:Fallback>
        </mc:AlternateContent>
      </w:r>
    </w:p>
    <w:p w:rsidR="003C0DAA" w:rsidRPr="003C0DAA" w:rsidRDefault="003C0DAA" w:rsidP="00DD172C">
      <w:pPr>
        <w:pStyle w:val="Listenabsatz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DAA">
        <w:rPr>
          <w:rFonts w:ascii="Times New Roman" w:hAnsi="Times New Roman" w:cs="Times New Roman"/>
          <w:b/>
          <w:sz w:val="24"/>
          <w:szCs w:val="24"/>
        </w:rPr>
        <w:t>Was ist Wissensmanagement?</w:t>
      </w:r>
    </w:p>
    <w:p w:rsidR="003C0DAA" w:rsidRDefault="003C0DAA" w:rsidP="003C0DAA">
      <w:pPr>
        <w:pStyle w:val="Listenabsatz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DAA">
        <w:rPr>
          <w:rFonts w:ascii="Times New Roman" w:hAnsi="Times New Roman" w:cs="Times New Roman"/>
          <w:sz w:val="24"/>
          <w:szCs w:val="24"/>
        </w:rPr>
        <w:t>beschäftigt sich mit dem Erwerb, der Entwicklung, dem Transfer, der Speicherung sowie der Nutzung von Wissen</w:t>
      </w:r>
    </w:p>
    <w:p w:rsidR="003C0DAA" w:rsidRPr="003C0DAA" w:rsidRDefault="003C0DAA" w:rsidP="003C0D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0DAA" w:rsidRPr="003C0DAA" w:rsidRDefault="003C0DAA" w:rsidP="00DD172C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  <w:r w:rsidRPr="003C0DAA">
        <w:rPr>
          <w:rFonts w:ascii="Times New Roman" w:hAnsi="Times New Roman" w:cs="Times New Roman"/>
          <w:b/>
          <w:sz w:val="24"/>
          <w:szCs w:val="24"/>
        </w:rPr>
        <w:t>Ziele des Wissensmanagements:</w:t>
      </w:r>
    </w:p>
    <w:p w:rsidR="003C0DAA" w:rsidRPr="003C0DAA" w:rsidRDefault="003C0DAA" w:rsidP="003C0DA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DAA">
        <w:rPr>
          <w:rFonts w:ascii="Times New Roman" w:hAnsi="Times New Roman" w:cs="Times New Roman"/>
          <w:sz w:val="24"/>
          <w:szCs w:val="24"/>
        </w:rPr>
        <w:t>Optimale Nutzung wichtiger Ressourcen​</w:t>
      </w:r>
    </w:p>
    <w:p w:rsidR="003C0DAA" w:rsidRPr="003C0DAA" w:rsidRDefault="003C0DAA" w:rsidP="003C0DA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DAA">
        <w:rPr>
          <w:rFonts w:ascii="Times New Roman" w:hAnsi="Times New Roman" w:cs="Times New Roman"/>
          <w:sz w:val="24"/>
          <w:szCs w:val="24"/>
        </w:rPr>
        <w:t>Verbesserung der Kundenbeziehung und es Kundennutzens​</w:t>
      </w:r>
    </w:p>
    <w:p w:rsidR="003C0DAA" w:rsidRPr="003C0DAA" w:rsidRDefault="003C0DAA" w:rsidP="003C0DA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0DAA">
        <w:rPr>
          <w:rFonts w:ascii="Times New Roman" w:hAnsi="Times New Roman" w:cs="Times New Roman"/>
          <w:sz w:val="24"/>
          <w:szCs w:val="24"/>
        </w:rPr>
        <w:t>Verbesserung des internen Informationsflusses</w:t>
      </w:r>
      <w:r w:rsidRPr="003C0DAA">
        <w:rPr>
          <w:rFonts w:ascii="Times New Roman" w:hAnsi="Times New Roman" w:cs="Times New Roman"/>
          <w:sz w:val="24"/>
          <w:szCs w:val="24"/>
          <w:lang w:val="en-US"/>
        </w:rPr>
        <w:t>​</w:t>
      </w:r>
    </w:p>
    <w:p w:rsidR="003C0DAA" w:rsidRPr="003C0DAA" w:rsidRDefault="003C0DAA" w:rsidP="003C0DA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0DAA">
        <w:rPr>
          <w:rFonts w:ascii="Times New Roman" w:hAnsi="Times New Roman" w:cs="Times New Roman"/>
          <w:sz w:val="24"/>
          <w:szCs w:val="24"/>
        </w:rPr>
        <w:t>Schutz von Wissen</w:t>
      </w:r>
      <w:r w:rsidRPr="003C0DAA">
        <w:rPr>
          <w:rFonts w:ascii="Times New Roman" w:hAnsi="Times New Roman" w:cs="Times New Roman"/>
          <w:sz w:val="24"/>
          <w:szCs w:val="24"/>
          <w:lang w:val="en-US"/>
        </w:rPr>
        <w:t>​</w:t>
      </w:r>
    </w:p>
    <w:p w:rsidR="00DD172C" w:rsidRPr="00DD172C" w:rsidRDefault="003C0DAA" w:rsidP="00DD172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0DAA">
        <w:rPr>
          <w:rFonts w:ascii="Times New Roman" w:hAnsi="Times New Roman" w:cs="Times New Roman"/>
          <w:sz w:val="24"/>
          <w:szCs w:val="24"/>
        </w:rPr>
        <w:t>Schaffung einer wissensorientierten Unternehmenskultur</w:t>
      </w:r>
    </w:p>
    <w:p w:rsidR="003C0DAA" w:rsidRDefault="00DD172C" w:rsidP="003C0D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08610" wp14:editId="589407F3">
                <wp:simplePos x="0" y="0"/>
                <wp:positionH relativeFrom="margin">
                  <wp:posOffset>109855</wp:posOffset>
                </wp:positionH>
                <wp:positionV relativeFrom="paragraph">
                  <wp:posOffset>33020</wp:posOffset>
                </wp:positionV>
                <wp:extent cx="5676900" cy="1466850"/>
                <wp:effectExtent l="19050" t="1905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4668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CE232" id="Rechteck 6" o:spid="_x0000_s1026" style="position:absolute;margin-left:8.65pt;margin-top:2.6pt;width:447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" filled="f" strokecolor="#41719c" strokeweight="3pt">
                <w10:wrap anchorx="margin"/>
              </v:rect>
            </w:pict>
          </mc:Fallback>
        </mc:AlternateContent>
      </w:r>
    </w:p>
    <w:p w:rsidR="009A2190" w:rsidRDefault="009A2190" w:rsidP="00DD172C">
      <w:pPr>
        <w:pStyle w:val="Listenabsatz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190">
        <w:rPr>
          <w:rFonts w:ascii="Times New Roman" w:hAnsi="Times New Roman" w:cs="Times New Roman"/>
          <w:b/>
          <w:sz w:val="24"/>
          <w:szCs w:val="24"/>
        </w:rPr>
        <w:t>Verbindung von Wissensmanagement und organisationalem Lernen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A2190" w:rsidRPr="009A2190" w:rsidRDefault="009A2190" w:rsidP="009A2190">
      <w:pPr>
        <w:pStyle w:val="Listenabsatz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190">
        <w:rPr>
          <w:rFonts w:ascii="Times New Roman" w:hAnsi="Times New Roman" w:cs="Times New Roman"/>
          <w:bCs/>
          <w:sz w:val="24"/>
          <w:szCs w:val="24"/>
        </w:rPr>
        <w:t>Wissensmanagement stellt einen Teil des organisationalen Lernens dar</w:t>
      </w:r>
    </w:p>
    <w:p w:rsidR="009A2190" w:rsidRPr="009A2190" w:rsidRDefault="009A2190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  <w:r w:rsidRPr="009A219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9A2190">
        <w:rPr>
          <w:rFonts w:ascii="Times New Roman" w:hAnsi="Times New Roman" w:cs="Times New Roman"/>
          <w:i/>
          <w:sz w:val="24"/>
          <w:szCs w:val="24"/>
        </w:rPr>
        <w:t>Wilke</w:t>
      </w:r>
      <w:r w:rsidRPr="009A2190">
        <w:rPr>
          <w:rFonts w:ascii="Times New Roman" w:hAnsi="Times New Roman" w:cs="Times New Roman"/>
          <w:sz w:val="24"/>
          <w:szCs w:val="24"/>
        </w:rPr>
        <w:t xml:space="preserve"> – Wissensmanagement als Basis für organisationales Lernen​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19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9A2190">
        <w:rPr>
          <w:rFonts w:ascii="Times New Roman" w:hAnsi="Times New Roman" w:cs="Times New Roman"/>
          <w:i/>
          <w:sz w:val="24"/>
          <w:szCs w:val="24"/>
        </w:rPr>
        <w:t>Probst/Romhardt</w:t>
      </w:r>
      <w:r w:rsidRPr="009A2190">
        <w:rPr>
          <w:rFonts w:ascii="Times New Roman" w:hAnsi="Times New Roman" w:cs="Times New Roman"/>
          <w:sz w:val="24"/>
          <w:szCs w:val="24"/>
        </w:rPr>
        <w:t xml:space="preserve"> - Wissensmanagement als Weiterentwicklung des organisationalen Lernens​</w:t>
      </w:r>
    </w:p>
    <w:p w:rsidR="009A2190" w:rsidRDefault="009A2190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  <w:r w:rsidRPr="009A2190">
        <w:rPr>
          <w:rFonts w:ascii="Times New Roman" w:hAnsi="Times New Roman" w:cs="Times New Roman"/>
          <w:sz w:val="24"/>
          <w:szCs w:val="24"/>
        </w:rPr>
        <w:sym w:font="Wingdings" w:char="F0E0"/>
      </w:r>
      <w:proofErr w:type="spellStart"/>
      <w:r w:rsidRPr="009A2190">
        <w:rPr>
          <w:rFonts w:ascii="Times New Roman" w:hAnsi="Times New Roman" w:cs="Times New Roman"/>
          <w:i/>
          <w:sz w:val="24"/>
          <w:szCs w:val="24"/>
        </w:rPr>
        <w:t>Meinsen</w:t>
      </w:r>
      <w:proofErr w:type="spellEnd"/>
      <w:r w:rsidRPr="009A21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2190">
        <w:rPr>
          <w:rFonts w:ascii="Times New Roman" w:hAnsi="Times New Roman" w:cs="Times New Roman"/>
          <w:sz w:val="24"/>
          <w:szCs w:val="24"/>
        </w:rPr>
        <w:t>– Wissensmanagement geht über organisationales Lernen hinaus</w:t>
      </w:r>
    </w:p>
    <w:p w:rsidR="00A500B5" w:rsidRDefault="00A500B5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DD172C" w:rsidRDefault="00DD172C" w:rsidP="00DD172C">
      <w:pPr>
        <w:pStyle w:val="Listenabsatz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0B5" w:rsidRPr="00A500B5" w:rsidRDefault="00A500B5" w:rsidP="00DD172C">
      <w:pPr>
        <w:pStyle w:val="Listenabsatz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00B5">
        <w:rPr>
          <w:rFonts w:ascii="Times New Roman" w:hAnsi="Times New Roman" w:cs="Times New Roman"/>
          <w:b/>
          <w:sz w:val="24"/>
          <w:szCs w:val="24"/>
        </w:rPr>
        <w:t>Phasen des Wissensmanagements</w:t>
      </w:r>
    </w:p>
    <w:p w:rsidR="00A500B5" w:rsidRDefault="00A500B5" w:rsidP="00A500B5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9A2190" w:rsidRDefault="009A2190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A500B5" w:rsidRDefault="00DD172C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E0B4EA">
            <wp:simplePos x="0" y="0"/>
            <wp:positionH relativeFrom="margin">
              <wp:align>center</wp:align>
            </wp:positionH>
            <wp:positionV relativeFrom="paragraph">
              <wp:posOffset>-174625</wp:posOffset>
            </wp:positionV>
            <wp:extent cx="2961640" cy="1977390"/>
            <wp:effectExtent l="0" t="0" r="0" b="3810"/>
            <wp:wrapTight wrapText="bothSides">
              <wp:wrapPolygon edited="0">
                <wp:start x="11393" y="0"/>
                <wp:lineTo x="5002" y="832"/>
                <wp:lineTo x="5002" y="3121"/>
                <wp:lineTo x="4446" y="3954"/>
                <wp:lineTo x="3612" y="4370"/>
                <wp:lineTo x="3612" y="6659"/>
                <wp:lineTo x="2640" y="8324"/>
                <wp:lineTo x="1945" y="9780"/>
                <wp:lineTo x="1945" y="10197"/>
                <wp:lineTo x="3057" y="13318"/>
                <wp:lineTo x="3057" y="13942"/>
                <wp:lineTo x="3751" y="15815"/>
                <wp:lineTo x="4307" y="16647"/>
                <wp:lineTo x="4307" y="18312"/>
                <wp:lineTo x="6113" y="19977"/>
                <wp:lineTo x="8058" y="19977"/>
                <wp:lineTo x="8336" y="21434"/>
                <wp:lineTo x="8892" y="21434"/>
                <wp:lineTo x="10003" y="21434"/>
                <wp:lineTo x="14588" y="20185"/>
                <wp:lineTo x="14866" y="19977"/>
                <wp:lineTo x="15978" y="17272"/>
                <wp:lineTo x="16117" y="16647"/>
                <wp:lineTo x="17367" y="13318"/>
                <wp:lineTo x="19173" y="10405"/>
                <wp:lineTo x="19173" y="9988"/>
                <wp:lineTo x="16672" y="6659"/>
                <wp:lineTo x="16811" y="4370"/>
                <wp:lineTo x="15005" y="3329"/>
                <wp:lineTo x="14866" y="1665"/>
                <wp:lineTo x="11949" y="0"/>
                <wp:lineTo x="11393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97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0B5" w:rsidRDefault="00A500B5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A500B5" w:rsidRDefault="00A500B5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A500B5" w:rsidRDefault="00A500B5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A500B5" w:rsidRDefault="00A500B5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A500B5" w:rsidRDefault="00A500B5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A500B5" w:rsidRDefault="00A500B5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A500B5" w:rsidRDefault="00A500B5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A500B5" w:rsidRDefault="00A500B5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A500B5" w:rsidRDefault="00A500B5" w:rsidP="009A2190">
      <w:pPr>
        <w:pStyle w:val="Listenabsatz"/>
        <w:spacing w:after="0"/>
        <w:rPr>
          <w:rFonts w:ascii="Times New Roman" w:hAnsi="Times New Roman" w:cs="Times New Roman"/>
          <w:sz w:val="24"/>
          <w:szCs w:val="24"/>
        </w:rPr>
      </w:pPr>
    </w:p>
    <w:p w:rsidR="009A2190" w:rsidRDefault="009A2190" w:rsidP="00DD172C">
      <w:pPr>
        <w:pStyle w:val="Listenabsatz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190">
        <w:rPr>
          <w:rFonts w:ascii="Times New Roman" w:hAnsi="Times New Roman" w:cs="Times New Roman"/>
          <w:b/>
          <w:sz w:val="24"/>
          <w:szCs w:val="24"/>
        </w:rPr>
        <w:t>Ansätze zur Anwendung von Wissensmanagement</w:t>
      </w:r>
    </w:p>
    <w:p w:rsidR="009A2190" w:rsidRDefault="009A2190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190" w:rsidRDefault="00A500B5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19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471805</wp:posOffset>
            </wp:positionH>
            <wp:positionV relativeFrom="paragraph">
              <wp:posOffset>7620</wp:posOffset>
            </wp:positionV>
            <wp:extent cx="3452495" cy="3009900"/>
            <wp:effectExtent l="0" t="0" r="0" b="0"/>
            <wp:wrapSquare wrapText="bothSides"/>
            <wp:docPr id="1" name="Grafik 1" descr="C:\Users\Bastian\AppData\Local\Microsoft\Windows\INetCache\Content.MSO\807BFE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tian\AppData\Local\Microsoft\Windows\INetCache\Content.MSO\807BFE1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190" w:rsidRDefault="009A2190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190">
        <w:rPr>
          <w:rFonts w:ascii="Times New Roman" w:hAnsi="Times New Roman" w:cs="Times New Roman"/>
          <w:b/>
          <w:sz w:val="24"/>
          <w:szCs w:val="24"/>
        </w:rPr>
        <w:t> </w:t>
      </w:r>
    </w:p>
    <w:p w:rsidR="009A2190" w:rsidRDefault="009A2190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190" w:rsidRDefault="009A2190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190" w:rsidRDefault="009A2190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190" w:rsidRDefault="009A2190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190" w:rsidRDefault="009A2190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190" w:rsidRDefault="009A2190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190" w:rsidRDefault="009A2190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190" w:rsidRDefault="009A2190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0B5" w:rsidRDefault="00A500B5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0B5" w:rsidRDefault="00A500B5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0B5" w:rsidRDefault="00A500B5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0B5" w:rsidRDefault="00A500B5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0B5" w:rsidRDefault="00A500B5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0B5" w:rsidRDefault="00972ED5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2ED5">
        <w:rPr>
          <w:rStyle w:val="spellingerror"/>
          <w:rFonts w:ascii="Open Sans" w:hAnsi="Open Sans" w:cs="Open Sans"/>
          <w:color w:val="727879"/>
          <w:position w:val="1"/>
          <w:sz w:val="20"/>
          <w:szCs w:val="20"/>
          <w:shd w:val="clear" w:color="auto" w:fill="EDEBE9"/>
        </w:rPr>
        <w:t>Soramäki</w:t>
      </w:r>
      <w:proofErr w:type="spellEnd"/>
      <w:r w:rsidRPr="00972ED5">
        <w:rPr>
          <w:rStyle w:val="normaltextrun"/>
          <w:rFonts w:ascii="Open Sans" w:hAnsi="Open Sans" w:cs="Open Sans"/>
          <w:color w:val="727879"/>
          <w:position w:val="1"/>
          <w:sz w:val="20"/>
          <w:szCs w:val="20"/>
          <w:shd w:val="clear" w:color="auto" w:fill="EDEBE9"/>
        </w:rPr>
        <w:t>, 2005, S. 38</w:t>
      </w:r>
      <w:r w:rsidRPr="00972ED5">
        <w:rPr>
          <w:rStyle w:val="eop"/>
          <w:rFonts w:ascii="Open Sans" w:hAnsi="Open Sans" w:cs="Open Sans"/>
          <w:color w:val="000000"/>
          <w:sz w:val="20"/>
          <w:szCs w:val="20"/>
          <w:shd w:val="clear" w:color="auto" w:fill="EDEBE9"/>
        </w:rPr>
        <w:t>​</w:t>
      </w:r>
    </w:p>
    <w:p w:rsidR="00A500B5" w:rsidRPr="009A2190" w:rsidRDefault="00A500B5" w:rsidP="009A21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190" w:rsidRPr="009A2190" w:rsidRDefault="009A2190" w:rsidP="009A2190">
      <w:pPr>
        <w:pStyle w:val="Listenabsatz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A2190" w:rsidTr="009A2190">
        <w:tc>
          <w:tcPr>
            <w:tcW w:w="2265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9A2190" w:rsidRPr="00DD172C" w:rsidRDefault="009A2190" w:rsidP="003C0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Ansatz von </w:t>
            </w:r>
            <w:proofErr w:type="spellStart"/>
            <w:r w:rsidRPr="00DD172C">
              <w:rPr>
                <w:rFonts w:ascii="Times New Roman" w:hAnsi="Times New Roman" w:cs="Times New Roman"/>
                <w:b/>
                <w:sz w:val="24"/>
                <w:szCs w:val="24"/>
              </w:rPr>
              <w:t>Nonaka</w:t>
            </w:r>
            <w:proofErr w:type="spellEnd"/>
          </w:p>
        </w:tc>
        <w:tc>
          <w:tcPr>
            <w:tcW w:w="2266" w:type="dxa"/>
          </w:tcPr>
          <w:p w:rsidR="009A2190" w:rsidRPr="00DD172C" w:rsidRDefault="009A2190" w:rsidP="003C0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2C">
              <w:rPr>
                <w:rFonts w:ascii="Times New Roman" w:hAnsi="Times New Roman" w:cs="Times New Roman"/>
                <w:b/>
                <w:sz w:val="24"/>
                <w:szCs w:val="24"/>
              </w:rPr>
              <w:t>Ansatz von Probst</w:t>
            </w:r>
          </w:p>
        </w:tc>
        <w:tc>
          <w:tcPr>
            <w:tcW w:w="2266" w:type="dxa"/>
          </w:tcPr>
          <w:p w:rsidR="009A2190" w:rsidRPr="00DD172C" w:rsidRDefault="009A2190" w:rsidP="003C0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Ansatz von </w:t>
            </w:r>
            <w:proofErr w:type="spellStart"/>
            <w:r w:rsidRPr="00DD172C">
              <w:rPr>
                <w:rFonts w:ascii="Times New Roman" w:hAnsi="Times New Roman" w:cs="Times New Roman"/>
                <w:b/>
                <w:sz w:val="24"/>
                <w:szCs w:val="24"/>
              </w:rPr>
              <w:t>Prusak</w:t>
            </w:r>
            <w:proofErr w:type="spellEnd"/>
          </w:p>
        </w:tc>
      </w:tr>
      <w:tr w:rsidR="009A2190" w:rsidTr="009A2190">
        <w:tc>
          <w:tcPr>
            <w:tcW w:w="2265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190" w:rsidTr="009A2190">
        <w:tc>
          <w:tcPr>
            <w:tcW w:w="2265" w:type="dxa"/>
          </w:tcPr>
          <w:p w:rsidR="009A2190" w:rsidRPr="009A2190" w:rsidRDefault="009A2190" w:rsidP="003C0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90">
              <w:rPr>
                <w:rFonts w:ascii="Times New Roman" w:hAnsi="Times New Roman" w:cs="Times New Roman"/>
                <w:b/>
                <w:sz w:val="24"/>
                <w:szCs w:val="24"/>
              </w:rPr>
              <w:t>Hauptaussage</w:t>
            </w:r>
          </w:p>
        </w:tc>
        <w:tc>
          <w:tcPr>
            <w:tcW w:w="2265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190" w:rsidTr="009A2190">
        <w:tc>
          <w:tcPr>
            <w:tcW w:w="2265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190" w:rsidTr="009A2190">
        <w:tc>
          <w:tcPr>
            <w:tcW w:w="2265" w:type="dxa"/>
          </w:tcPr>
          <w:p w:rsidR="009A2190" w:rsidRPr="009A2190" w:rsidRDefault="009A2190" w:rsidP="003C0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90">
              <w:rPr>
                <w:rFonts w:ascii="Times New Roman" w:hAnsi="Times New Roman" w:cs="Times New Roman"/>
                <w:b/>
                <w:sz w:val="24"/>
                <w:szCs w:val="24"/>
              </w:rPr>
              <w:t>Aufgaben</w:t>
            </w:r>
          </w:p>
        </w:tc>
        <w:tc>
          <w:tcPr>
            <w:tcW w:w="2265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190" w:rsidTr="009A2190">
        <w:tc>
          <w:tcPr>
            <w:tcW w:w="2265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190" w:rsidTr="009A2190">
        <w:tc>
          <w:tcPr>
            <w:tcW w:w="2265" w:type="dxa"/>
          </w:tcPr>
          <w:p w:rsidR="009A2190" w:rsidRPr="009A2190" w:rsidRDefault="009A2190" w:rsidP="003C0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90">
              <w:rPr>
                <w:rFonts w:ascii="Times New Roman" w:hAnsi="Times New Roman" w:cs="Times New Roman"/>
                <w:b/>
                <w:sz w:val="24"/>
                <w:szCs w:val="24"/>
              </w:rPr>
              <w:t>Prozesse</w:t>
            </w:r>
          </w:p>
        </w:tc>
        <w:tc>
          <w:tcPr>
            <w:tcW w:w="2265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190" w:rsidRDefault="009A2190" w:rsidP="003C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DAA" w:rsidRDefault="003C0DAA" w:rsidP="003C0D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0B5" w:rsidRDefault="00A500B5" w:rsidP="00A500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0B5" w:rsidRDefault="00A500B5" w:rsidP="00A500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0B5" w:rsidRDefault="00A500B5" w:rsidP="00DD172C">
      <w:pPr>
        <w:pStyle w:val="Listenabsatz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Methoden des Wissensmanagements</w:t>
      </w:r>
    </w:p>
    <w:p w:rsidR="00A500B5" w:rsidRPr="00A500B5" w:rsidRDefault="00A500B5" w:rsidP="00A500B5">
      <w:pPr>
        <w:numPr>
          <w:ilvl w:val="0"/>
          <w:numId w:val="6"/>
        </w:numPr>
        <w:spacing w:after="0" w:line="240" w:lineRule="auto"/>
        <w:ind w:left="547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de-DE"/>
        </w:rPr>
      </w:pPr>
      <w:r w:rsidRPr="00A500B5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  <w:lang w:eastAsia="de-DE"/>
        </w:rPr>
        <w:t>Internet/Intranet, </w:t>
      </w:r>
      <w:r w:rsidRPr="00A500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de-DE"/>
        </w:rPr>
        <w:t>​</w:t>
      </w:r>
    </w:p>
    <w:p w:rsidR="00A500B5" w:rsidRPr="00A500B5" w:rsidRDefault="00A500B5" w:rsidP="00A500B5">
      <w:pPr>
        <w:numPr>
          <w:ilvl w:val="0"/>
          <w:numId w:val="6"/>
        </w:numPr>
        <w:spacing w:after="0" w:line="240" w:lineRule="auto"/>
        <w:ind w:left="547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de-DE"/>
        </w:rPr>
      </w:pPr>
      <w:r w:rsidRPr="00A500B5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  <w:lang w:eastAsia="de-DE"/>
        </w:rPr>
        <w:t>Projektdatenbank, </w:t>
      </w:r>
      <w:r w:rsidRPr="00A500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de-DE"/>
        </w:rPr>
        <w:t>​</w:t>
      </w:r>
    </w:p>
    <w:p w:rsidR="00A500B5" w:rsidRPr="00972ED5" w:rsidRDefault="00A500B5" w:rsidP="00A500B5">
      <w:pPr>
        <w:numPr>
          <w:ilvl w:val="0"/>
          <w:numId w:val="6"/>
        </w:numPr>
        <w:spacing w:after="0" w:line="240" w:lineRule="auto"/>
        <w:ind w:left="547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de-DE"/>
        </w:rPr>
      </w:pPr>
      <w:r w:rsidRPr="00A500B5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  <w:lang w:eastAsia="de-DE"/>
        </w:rPr>
        <w:t>Wissensdatenbanken</w:t>
      </w:r>
    </w:p>
    <w:p w:rsidR="00972ED5" w:rsidRDefault="00972ED5" w:rsidP="00A500B5">
      <w:pPr>
        <w:numPr>
          <w:ilvl w:val="0"/>
          <w:numId w:val="6"/>
        </w:numPr>
        <w:spacing w:after="0" w:line="240" w:lineRule="auto"/>
        <w:ind w:left="547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de-DE"/>
        </w:rPr>
      </w:pPr>
      <w:r w:rsidRPr="00972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de-DE"/>
        </w:rPr>
        <w:t>Yellow Pages</w:t>
      </w:r>
    </w:p>
    <w:p w:rsidR="00972ED5" w:rsidRDefault="00972ED5" w:rsidP="00972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de-DE"/>
        </w:rPr>
      </w:pPr>
    </w:p>
    <w:p w:rsidR="00972ED5" w:rsidRDefault="00972ED5" w:rsidP="00DD172C">
      <w:pPr>
        <w:pStyle w:val="Listenabsatz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de-DE"/>
        </w:rPr>
      </w:pPr>
      <w:r w:rsidRPr="00972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de-DE"/>
        </w:rPr>
        <w:t>Chancen und Barrieren</w:t>
      </w:r>
    </w:p>
    <w:p w:rsidR="00972ED5" w:rsidRDefault="00972ED5" w:rsidP="00972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de-DE"/>
        </w:rPr>
      </w:pPr>
    </w:p>
    <w:tbl>
      <w:tblPr>
        <w:tblStyle w:val="Tabellenraster"/>
        <w:tblW w:w="9302" w:type="dxa"/>
        <w:tblLook w:val="04A0" w:firstRow="1" w:lastRow="0" w:firstColumn="1" w:lastColumn="0" w:noHBand="0" w:noVBand="1"/>
      </w:tblPr>
      <w:tblGrid>
        <w:gridCol w:w="4651"/>
        <w:gridCol w:w="4651"/>
      </w:tblGrid>
      <w:tr w:rsidR="00972ED5" w:rsidTr="00972ED5">
        <w:trPr>
          <w:trHeight w:val="625"/>
        </w:trPr>
        <w:tc>
          <w:tcPr>
            <w:tcW w:w="4651" w:type="dxa"/>
          </w:tcPr>
          <w:p w:rsidR="00972ED5" w:rsidRDefault="00972ED5" w:rsidP="00972E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  <w:t>Chancen</w:t>
            </w:r>
          </w:p>
        </w:tc>
        <w:tc>
          <w:tcPr>
            <w:tcW w:w="4651" w:type="dxa"/>
          </w:tcPr>
          <w:p w:rsidR="00972ED5" w:rsidRDefault="00972ED5" w:rsidP="00972E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  <w:t>Barrieren</w:t>
            </w:r>
          </w:p>
        </w:tc>
      </w:tr>
      <w:tr w:rsidR="00972ED5" w:rsidTr="00972ED5">
        <w:trPr>
          <w:trHeight w:val="625"/>
        </w:trPr>
        <w:tc>
          <w:tcPr>
            <w:tcW w:w="4651" w:type="dxa"/>
          </w:tcPr>
          <w:p w:rsidR="00972ED5" w:rsidRDefault="00972ED5" w:rsidP="00972ED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</w:p>
        </w:tc>
        <w:tc>
          <w:tcPr>
            <w:tcW w:w="4651" w:type="dxa"/>
          </w:tcPr>
          <w:p w:rsidR="00972ED5" w:rsidRDefault="00972ED5" w:rsidP="00972ED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</w:p>
        </w:tc>
      </w:tr>
      <w:tr w:rsidR="00972ED5" w:rsidTr="00972ED5">
        <w:trPr>
          <w:trHeight w:val="625"/>
        </w:trPr>
        <w:tc>
          <w:tcPr>
            <w:tcW w:w="4651" w:type="dxa"/>
          </w:tcPr>
          <w:p w:rsidR="00972ED5" w:rsidRDefault="00972ED5" w:rsidP="00972ED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</w:p>
        </w:tc>
        <w:tc>
          <w:tcPr>
            <w:tcW w:w="4651" w:type="dxa"/>
          </w:tcPr>
          <w:p w:rsidR="00972ED5" w:rsidRDefault="00972ED5" w:rsidP="00972ED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</w:p>
        </w:tc>
      </w:tr>
      <w:tr w:rsidR="00972ED5" w:rsidTr="00972ED5">
        <w:trPr>
          <w:trHeight w:val="625"/>
        </w:trPr>
        <w:tc>
          <w:tcPr>
            <w:tcW w:w="4651" w:type="dxa"/>
          </w:tcPr>
          <w:p w:rsidR="00972ED5" w:rsidRDefault="00972ED5" w:rsidP="00972ED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</w:p>
        </w:tc>
        <w:tc>
          <w:tcPr>
            <w:tcW w:w="4651" w:type="dxa"/>
          </w:tcPr>
          <w:p w:rsidR="00972ED5" w:rsidRDefault="00972ED5" w:rsidP="00972ED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</w:p>
        </w:tc>
      </w:tr>
      <w:tr w:rsidR="00972ED5" w:rsidTr="00972ED5">
        <w:trPr>
          <w:trHeight w:val="625"/>
        </w:trPr>
        <w:tc>
          <w:tcPr>
            <w:tcW w:w="4651" w:type="dxa"/>
          </w:tcPr>
          <w:p w:rsidR="00972ED5" w:rsidRDefault="00972ED5" w:rsidP="00972ED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</w:p>
        </w:tc>
        <w:tc>
          <w:tcPr>
            <w:tcW w:w="4651" w:type="dxa"/>
          </w:tcPr>
          <w:p w:rsidR="00972ED5" w:rsidRDefault="00972ED5" w:rsidP="00972ED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</w:p>
        </w:tc>
      </w:tr>
      <w:tr w:rsidR="00972ED5" w:rsidTr="00972ED5">
        <w:trPr>
          <w:trHeight w:val="625"/>
        </w:trPr>
        <w:tc>
          <w:tcPr>
            <w:tcW w:w="4651" w:type="dxa"/>
          </w:tcPr>
          <w:p w:rsidR="00972ED5" w:rsidRDefault="00972ED5" w:rsidP="00972ED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</w:p>
        </w:tc>
        <w:tc>
          <w:tcPr>
            <w:tcW w:w="4651" w:type="dxa"/>
          </w:tcPr>
          <w:p w:rsidR="00972ED5" w:rsidRDefault="00972ED5" w:rsidP="00972ED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de-DE"/>
              </w:rPr>
            </w:pPr>
          </w:p>
        </w:tc>
      </w:tr>
    </w:tbl>
    <w:p w:rsidR="00972ED5" w:rsidRPr="00972ED5" w:rsidRDefault="00972ED5" w:rsidP="00972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cs-CZ" w:eastAsia="de-DE"/>
        </w:rPr>
      </w:pPr>
      <w:bookmarkStart w:id="0" w:name="_GoBack"/>
      <w:bookmarkEnd w:id="0"/>
    </w:p>
    <w:sectPr w:rsidR="00972ED5" w:rsidRPr="00972E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E675C"/>
    <w:multiLevelType w:val="hybridMultilevel"/>
    <w:tmpl w:val="00C03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76D"/>
    <w:multiLevelType w:val="hybridMultilevel"/>
    <w:tmpl w:val="E5DE10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17FB"/>
    <w:multiLevelType w:val="hybridMultilevel"/>
    <w:tmpl w:val="6E447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632F6"/>
    <w:multiLevelType w:val="multilevel"/>
    <w:tmpl w:val="66A0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86015E"/>
    <w:multiLevelType w:val="hybridMultilevel"/>
    <w:tmpl w:val="60BA2C4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4072B9"/>
    <w:multiLevelType w:val="multilevel"/>
    <w:tmpl w:val="1BC8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AA"/>
    <w:rsid w:val="00337DDB"/>
    <w:rsid w:val="003C0DAA"/>
    <w:rsid w:val="004C31F8"/>
    <w:rsid w:val="00553860"/>
    <w:rsid w:val="007671D0"/>
    <w:rsid w:val="00972ED5"/>
    <w:rsid w:val="009A2190"/>
    <w:rsid w:val="00A500B5"/>
    <w:rsid w:val="00AF3C76"/>
    <w:rsid w:val="00D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32AF"/>
  <w15:chartTrackingRefBased/>
  <w15:docId w15:val="{CBFA468D-7D5F-4539-BADA-4E939B3C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3C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3C0DAA"/>
  </w:style>
  <w:style w:type="character" w:customStyle="1" w:styleId="eop">
    <w:name w:val="eop"/>
    <w:basedOn w:val="Absatz-Standardschriftart"/>
    <w:rsid w:val="003C0DAA"/>
  </w:style>
  <w:style w:type="paragraph" w:styleId="Listenabsatz">
    <w:name w:val="List Paragraph"/>
    <w:basedOn w:val="Standard"/>
    <w:uiPriority w:val="34"/>
    <w:qFormat/>
    <w:rsid w:val="003C0DA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A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2190"/>
    <w:rPr>
      <w:rFonts w:ascii="Segoe UI" w:hAnsi="Segoe UI" w:cs="Segoe UI"/>
      <w:sz w:val="18"/>
      <w:szCs w:val="18"/>
    </w:rPr>
  </w:style>
  <w:style w:type="character" w:customStyle="1" w:styleId="spellingerror">
    <w:name w:val="spellingerror"/>
    <w:basedOn w:val="Absatz-Standardschriftart"/>
    <w:rsid w:val="0097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ms213933</dc:creator>
  <cp:keywords/>
  <dc:description/>
  <cp:lastModifiedBy>ms213933</cp:lastModifiedBy>
  <cp:revision>2</cp:revision>
  <dcterms:created xsi:type="dcterms:W3CDTF">2019-05-24T09:58:00Z</dcterms:created>
  <dcterms:modified xsi:type="dcterms:W3CDTF">2019-05-24T09:58:00Z</dcterms:modified>
</cp:coreProperties>
</file>