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961" w:rsidRPr="00DA6BC7" w:rsidRDefault="005E0961" w:rsidP="00D91BFD">
      <w:pPr>
        <w:spacing w:after="0"/>
        <w:jc w:val="center"/>
        <w:rPr>
          <w:rFonts w:cs="Arial"/>
          <w:sz w:val="40"/>
          <w:lang w:val="de-DE"/>
        </w:rPr>
      </w:pPr>
    </w:p>
    <w:p w:rsidR="00F45BDD" w:rsidRPr="00697B6E" w:rsidRDefault="00D271BA" w:rsidP="00D91BFD">
      <w:pPr>
        <w:spacing w:after="0"/>
        <w:jc w:val="center"/>
        <w:rPr>
          <w:rFonts w:cs="Arial"/>
          <w:b/>
          <w:sz w:val="80"/>
          <w:szCs w:val="80"/>
          <w:lang w:val="de-DE"/>
        </w:rPr>
      </w:pPr>
      <w:r w:rsidRPr="00697B6E">
        <w:rPr>
          <w:rFonts w:cs="Arial"/>
          <w:b/>
          <w:sz w:val="80"/>
          <w:szCs w:val="80"/>
          <w:lang w:val="de-DE"/>
        </w:rPr>
        <w:t>Didaktische Handreichung</w:t>
      </w:r>
    </w:p>
    <w:p w:rsidR="005E0961" w:rsidRPr="00DA6BC7" w:rsidRDefault="005E0961" w:rsidP="00D91BFD">
      <w:pPr>
        <w:spacing w:after="0"/>
        <w:jc w:val="center"/>
        <w:rPr>
          <w:rFonts w:cs="Arial"/>
          <w:b/>
          <w:sz w:val="40"/>
          <w:lang w:val="de-DE"/>
        </w:rPr>
      </w:pPr>
    </w:p>
    <w:p w:rsidR="005E0961" w:rsidRPr="00DA6BC7" w:rsidRDefault="007B7CCA" w:rsidP="00D91BFD">
      <w:pPr>
        <w:spacing w:after="0"/>
        <w:jc w:val="center"/>
        <w:rPr>
          <w:rFonts w:cs="Arial"/>
          <w:b/>
          <w:sz w:val="44"/>
          <w:lang w:val="de-DE"/>
        </w:rPr>
      </w:pPr>
      <w:r>
        <w:rPr>
          <w:rFonts w:cs="Arial"/>
          <w:b/>
          <w:sz w:val="44"/>
          <w:lang w:val="de-DE"/>
        </w:rPr>
        <w:t>Digitale Medien in der Schule</w:t>
      </w:r>
    </w:p>
    <w:p w:rsidR="005E0961" w:rsidRPr="00DA6BC7" w:rsidRDefault="007B7CCA" w:rsidP="00D91BFD">
      <w:pPr>
        <w:spacing w:after="0"/>
        <w:jc w:val="center"/>
        <w:rPr>
          <w:rFonts w:cs="Arial"/>
          <w:sz w:val="40"/>
          <w:lang w:val="de-DE"/>
        </w:rPr>
      </w:pPr>
      <w:r>
        <w:rPr>
          <w:rFonts w:cs="Arial"/>
          <w:sz w:val="40"/>
          <w:lang w:val="de-DE"/>
        </w:rPr>
        <w:t>30-STE-PS4-03</w:t>
      </w:r>
    </w:p>
    <w:p w:rsidR="00ED376F" w:rsidRPr="00DA6BC7" w:rsidRDefault="00ED376F" w:rsidP="00D91BFD">
      <w:pPr>
        <w:spacing w:after="0"/>
        <w:jc w:val="center"/>
        <w:rPr>
          <w:rFonts w:cs="Arial"/>
          <w:sz w:val="40"/>
          <w:lang w:val="de-DE"/>
        </w:rPr>
      </w:pPr>
    </w:p>
    <w:p w:rsidR="00ED376F" w:rsidRPr="00DA6BC7" w:rsidRDefault="00ED376F" w:rsidP="00D91BFD">
      <w:pPr>
        <w:spacing w:after="0"/>
        <w:jc w:val="center"/>
        <w:rPr>
          <w:rFonts w:cs="Arial"/>
          <w:b/>
          <w:sz w:val="32"/>
          <w:lang w:val="de-DE"/>
        </w:rPr>
      </w:pPr>
      <w:r w:rsidRPr="00DA6BC7">
        <w:rPr>
          <w:rFonts w:cs="Arial"/>
          <w:b/>
          <w:sz w:val="32"/>
          <w:lang w:val="de-DE"/>
        </w:rPr>
        <w:t xml:space="preserve">Material: </w:t>
      </w:r>
      <w:r w:rsidR="00697B6E">
        <w:rPr>
          <w:rFonts w:cs="Arial"/>
          <w:b/>
          <w:sz w:val="32"/>
          <w:lang w:val="de-DE"/>
        </w:rPr>
        <w:br/>
      </w:r>
      <w:r w:rsidR="0046318D">
        <w:rPr>
          <w:rFonts w:cs="Arial"/>
          <w:b/>
          <w:sz w:val="32"/>
          <w:lang w:val="de-DE"/>
        </w:rPr>
        <w:t>Tabellenkalkulation zum Weitsprung</w:t>
      </w:r>
    </w:p>
    <w:p w:rsidR="005E0961" w:rsidRDefault="005E0961" w:rsidP="00F45BDD">
      <w:pPr>
        <w:jc w:val="center"/>
        <w:rPr>
          <w:rFonts w:cs="Arial"/>
          <w:sz w:val="40"/>
          <w:lang w:val="de-DE"/>
        </w:rPr>
      </w:pPr>
    </w:p>
    <w:p w:rsidR="00EB2C28" w:rsidRDefault="00EB2C28" w:rsidP="00F45BDD">
      <w:pPr>
        <w:jc w:val="center"/>
        <w:rPr>
          <w:rFonts w:cs="Arial"/>
          <w:sz w:val="40"/>
          <w:lang w:val="de-DE"/>
        </w:rPr>
      </w:pPr>
    </w:p>
    <w:p w:rsidR="00EB2C28" w:rsidRPr="00DA6BC7" w:rsidRDefault="00EB2C28" w:rsidP="00F45BDD">
      <w:pPr>
        <w:jc w:val="center"/>
        <w:rPr>
          <w:rFonts w:cs="Arial"/>
          <w:sz w:val="40"/>
          <w:lang w:val="de-DE"/>
        </w:rPr>
      </w:pPr>
    </w:p>
    <w:p w:rsidR="009C74CE" w:rsidRDefault="005E0961" w:rsidP="00FA451B">
      <w:pPr>
        <w:spacing w:before="360" w:after="0" w:line="240" w:lineRule="auto"/>
        <w:ind w:left="1440"/>
        <w:rPr>
          <w:rFonts w:cs="Arial"/>
          <w:sz w:val="28"/>
          <w:lang w:val="de-DE"/>
        </w:rPr>
      </w:pPr>
      <w:r w:rsidRPr="00DA6BC7">
        <w:rPr>
          <w:rFonts w:cs="Arial"/>
          <w:sz w:val="28"/>
          <w:lang w:val="de-DE"/>
        </w:rPr>
        <w:t>Name:</w:t>
      </w:r>
      <w:r w:rsidR="009C74CE">
        <w:rPr>
          <w:rFonts w:cs="Arial"/>
          <w:sz w:val="28"/>
          <w:lang w:val="de-DE"/>
        </w:rPr>
        <w:t xml:space="preserve"> </w:t>
      </w:r>
      <w:r w:rsidR="0046318D">
        <w:rPr>
          <w:rFonts w:cs="Arial"/>
          <w:sz w:val="28"/>
          <w:lang w:val="de-DE"/>
        </w:rPr>
        <w:t>Felix Schlegel</w:t>
      </w:r>
    </w:p>
    <w:p w:rsidR="00F45BDD" w:rsidRPr="00DA6BC7" w:rsidRDefault="00F45BDD" w:rsidP="009C74CE">
      <w:pPr>
        <w:spacing w:before="360" w:after="0" w:line="240" w:lineRule="auto"/>
        <w:ind w:left="1440"/>
        <w:jc w:val="center"/>
        <w:rPr>
          <w:rFonts w:cs="Arial"/>
          <w:sz w:val="24"/>
          <w:lang w:val="de-DE"/>
        </w:rPr>
      </w:pPr>
      <w:r w:rsidRPr="00DA6BC7">
        <w:rPr>
          <w:rFonts w:cs="Arial"/>
          <w:sz w:val="24"/>
          <w:lang w:val="de-DE"/>
        </w:rPr>
        <w:br w:type="page"/>
      </w:r>
    </w:p>
    <w:sdt>
      <w:sdtPr>
        <w:id w:val="-1955317262"/>
        <w:docPartObj>
          <w:docPartGallery w:val="Table of Contents"/>
          <w:docPartUnique/>
        </w:docPartObj>
      </w:sdtPr>
      <w:sdtEndPr>
        <w:rPr>
          <w:bCs/>
          <w:sz w:val="22"/>
          <w:bdr w:val="nil"/>
          <w:lang w:val="en-US" w:eastAsia="en-US"/>
        </w:rPr>
      </w:sdtEndPr>
      <w:sdtContent>
        <w:p w:rsidR="00C61A55" w:rsidRDefault="00C61A55">
          <w:pPr>
            <w:pStyle w:val="Inhaltsverzeichnisberschrift"/>
          </w:pPr>
          <w:r>
            <w:t>Inhalt</w:t>
          </w:r>
        </w:p>
        <w:p w:rsidR="008475E0" w:rsidRDefault="00C61A55">
          <w:pPr>
            <w:pStyle w:val="Verzeichnis1"/>
            <w:tabs>
              <w:tab w:val="left" w:pos="440"/>
              <w:tab w:val="right" w:leader="dot" w:pos="9346"/>
            </w:tabs>
            <w:rPr>
              <w:rFonts w:asciiTheme="minorHAnsi" w:eastAsiaTheme="minorEastAsia" w:hAnsiTheme="minorHAnsi" w:cstheme="minorBidi"/>
              <w:noProof/>
              <w:szCs w:val="22"/>
              <w:bdr w:val="none" w:sz="0" w:space="0" w:color="auto"/>
              <w:lang w:val="de-DE" w:eastAsia="de-DE"/>
            </w:rPr>
          </w:pPr>
          <w:r>
            <w:fldChar w:fldCharType="begin"/>
          </w:r>
          <w:r>
            <w:instrText xml:space="preserve"> TOC \o "1-3" \h \z \u </w:instrText>
          </w:r>
          <w:r>
            <w:fldChar w:fldCharType="separate"/>
          </w:r>
          <w:hyperlink w:anchor="_Toc78473367" w:history="1">
            <w:r w:rsidR="008475E0" w:rsidRPr="008A2804">
              <w:rPr>
                <w:rStyle w:val="Hyperlink"/>
                <w:noProof/>
                <w:lang w:val="de-DE"/>
              </w:rPr>
              <w:t>1</w:t>
            </w:r>
            <w:r w:rsidR="008475E0">
              <w:rPr>
                <w:rFonts w:asciiTheme="minorHAnsi" w:eastAsiaTheme="minorEastAsia" w:hAnsiTheme="minorHAnsi" w:cstheme="minorBidi"/>
                <w:noProof/>
                <w:szCs w:val="22"/>
                <w:bdr w:val="none" w:sz="0" w:space="0" w:color="auto"/>
                <w:lang w:val="de-DE" w:eastAsia="de-DE"/>
              </w:rPr>
              <w:tab/>
            </w:r>
            <w:r w:rsidR="008475E0" w:rsidRPr="008A2804">
              <w:rPr>
                <w:rStyle w:val="Hyperlink"/>
                <w:noProof/>
                <w:lang w:val="de-DE"/>
              </w:rPr>
              <w:t>Rahmeninformation zum Einsatz</w:t>
            </w:r>
            <w:r w:rsidR="008475E0">
              <w:rPr>
                <w:noProof/>
                <w:webHidden/>
              </w:rPr>
              <w:tab/>
            </w:r>
            <w:r w:rsidR="008475E0">
              <w:rPr>
                <w:noProof/>
                <w:webHidden/>
              </w:rPr>
              <w:fldChar w:fldCharType="begin"/>
            </w:r>
            <w:r w:rsidR="008475E0">
              <w:rPr>
                <w:noProof/>
                <w:webHidden/>
              </w:rPr>
              <w:instrText xml:space="preserve"> PAGEREF _Toc78473367 \h </w:instrText>
            </w:r>
            <w:r w:rsidR="008475E0">
              <w:rPr>
                <w:noProof/>
                <w:webHidden/>
              </w:rPr>
            </w:r>
            <w:r w:rsidR="008475E0">
              <w:rPr>
                <w:noProof/>
                <w:webHidden/>
              </w:rPr>
              <w:fldChar w:fldCharType="separate"/>
            </w:r>
            <w:r w:rsidR="008475E0">
              <w:rPr>
                <w:noProof/>
                <w:webHidden/>
              </w:rPr>
              <w:t>3</w:t>
            </w:r>
            <w:r w:rsidR="008475E0">
              <w:rPr>
                <w:noProof/>
                <w:webHidden/>
              </w:rPr>
              <w:fldChar w:fldCharType="end"/>
            </w:r>
          </w:hyperlink>
        </w:p>
        <w:p w:rsidR="008475E0" w:rsidRDefault="008475E0">
          <w:pPr>
            <w:pStyle w:val="Verzeichnis2"/>
            <w:tabs>
              <w:tab w:val="left" w:pos="880"/>
              <w:tab w:val="right" w:leader="dot" w:pos="9346"/>
            </w:tabs>
            <w:rPr>
              <w:rFonts w:asciiTheme="minorHAnsi" w:eastAsiaTheme="minorEastAsia" w:hAnsiTheme="minorHAnsi" w:cstheme="minorBidi"/>
              <w:noProof/>
              <w:szCs w:val="22"/>
              <w:bdr w:val="none" w:sz="0" w:space="0" w:color="auto"/>
              <w:lang w:val="de-DE" w:eastAsia="de-DE"/>
            </w:rPr>
          </w:pPr>
          <w:hyperlink w:anchor="_Toc78473368" w:history="1">
            <w:r w:rsidRPr="008A2804">
              <w:rPr>
                <w:rStyle w:val="Hyperlink"/>
                <w:noProof/>
              </w:rPr>
              <w:t>1.1</w:t>
            </w:r>
            <w:r>
              <w:rPr>
                <w:rFonts w:asciiTheme="minorHAnsi" w:eastAsiaTheme="minorEastAsia" w:hAnsiTheme="minorHAnsi" w:cstheme="minorBidi"/>
                <w:noProof/>
                <w:szCs w:val="22"/>
                <w:bdr w:val="none" w:sz="0" w:space="0" w:color="auto"/>
                <w:lang w:val="de-DE" w:eastAsia="de-DE"/>
              </w:rPr>
              <w:tab/>
            </w:r>
            <w:r w:rsidRPr="008A2804">
              <w:rPr>
                <w:rStyle w:val="Hyperlink"/>
                <w:noProof/>
              </w:rPr>
              <w:t>Übersicht zum Material</w:t>
            </w:r>
            <w:r>
              <w:rPr>
                <w:noProof/>
                <w:webHidden/>
              </w:rPr>
              <w:tab/>
            </w:r>
            <w:r>
              <w:rPr>
                <w:noProof/>
                <w:webHidden/>
              </w:rPr>
              <w:fldChar w:fldCharType="begin"/>
            </w:r>
            <w:r>
              <w:rPr>
                <w:noProof/>
                <w:webHidden/>
              </w:rPr>
              <w:instrText xml:space="preserve"> PAGEREF _Toc78473368 \h </w:instrText>
            </w:r>
            <w:r>
              <w:rPr>
                <w:noProof/>
                <w:webHidden/>
              </w:rPr>
            </w:r>
            <w:r>
              <w:rPr>
                <w:noProof/>
                <w:webHidden/>
              </w:rPr>
              <w:fldChar w:fldCharType="separate"/>
            </w:r>
            <w:r>
              <w:rPr>
                <w:noProof/>
                <w:webHidden/>
              </w:rPr>
              <w:t>3</w:t>
            </w:r>
            <w:r>
              <w:rPr>
                <w:noProof/>
                <w:webHidden/>
              </w:rPr>
              <w:fldChar w:fldCharType="end"/>
            </w:r>
          </w:hyperlink>
        </w:p>
        <w:p w:rsidR="008475E0" w:rsidRDefault="008475E0">
          <w:pPr>
            <w:pStyle w:val="Verzeichnis2"/>
            <w:tabs>
              <w:tab w:val="left" w:pos="880"/>
              <w:tab w:val="right" w:leader="dot" w:pos="9346"/>
            </w:tabs>
            <w:rPr>
              <w:rFonts w:asciiTheme="minorHAnsi" w:eastAsiaTheme="minorEastAsia" w:hAnsiTheme="minorHAnsi" w:cstheme="minorBidi"/>
              <w:noProof/>
              <w:szCs w:val="22"/>
              <w:bdr w:val="none" w:sz="0" w:space="0" w:color="auto"/>
              <w:lang w:val="de-DE" w:eastAsia="de-DE"/>
            </w:rPr>
          </w:pPr>
          <w:hyperlink w:anchor="_Toc78473369" w:history="1">
            <w:r w:rsidRPr="008A2804">
              <w:rPr>
                <w:rStyle w:val="Hyperlink"/>
                <w:noProof/>
              </w:rPr>
              <w:t>1.2</w:t>
            </w:r>
            <w:r>
              <w:rPr>
                <w:rFonts w:asciiTheme="minorHAnsi" w:eastAsiaTheme="minorEastAsia" w:hAnsiTheme="minorHAnsi" w:cstheme="minorBidi"/>
                <w:noProof/>
                <w:szCs w:val="22"/>
                <w:bdr w:val="none" w:sz="0" w:space="0" w:color="auto"/>
                <w:lang w:val="de-DE" w:eastAsia="de-DE"/>
              </w:rPr>
              <w:tab/>
            </w:r>
            <w:r w:rsidRPr="008A2804">
              <w:rPr>
                <w:rStyle w:val="Hyperlink"/>
                <w:noProof/>
              </w:rPr>
              <w:t>Kurzbeschreibung</w:t>
            </w:r>
            <w:r>
              <w:rPr>
                <w:noProof/>
                <w:webHidden/>
              </w:rPr>
              <w:tab/>
            </w:r>
            <w:r>
              <w:rPr>
                <w:noProof/>
                <w:webHidden/>
              </w:rPr>
              <w:fldChar w:fldCharType="begin"/>
            </w:r>
            <w:r>
              <w:rPr>
                <w:noProof/>
                <w:webHidden/>
              </w:rPr>
              <w:instrText xml:space="preserve"> PAGEREF _Toc78473369 \h </w:instrText>
            </w:r>
            <w:r>
              <w:rPr>
                <w:noProof/>
                <w:webHidden/>
              </w:rPr>
            </w:r>
            <w:r>
              <w:rPr>
                <w:noProof/>
                <w:webHidden/>
              </w:rPr>
              <w:fldChar w:fldCharType="separate"/>
            </w:r>
            <w:r>
              <w:rPr>
                <w:noProof/>
                <w:webHidden/>
              </w:rPr>
              <w:t>3</w:t>
            </w:r>
            <w:r>
              <w:rPr>
                <w:noProof/>
                <w:webHidden/>
              </w:rPr>
              <w:fldChar w:fldCharType="end"/>
            </w:r>
          </w:hyperlink>
        </w:p>
        <w:p w:rsidR="008475E0" w:rsidRDefault="008475E0">
          <w:pPr>
            <w:pStyle w:val="Verzeichnis2"/>
            <w:tabs>
              <w:tab w:val="left" w:pos="880"/>
              <w:tab w:val="right" w:leader="dot" w:pos="9346"/>
            </w:tabs>
            <w:rPr>
              <w:rFonts w:asciiTheme="minorHAnsi" w:eastAsiaTheme="minorEastAsia" w:hAnsiTheme="minorHAnsi" w:cstheme="minorBidi"/>
              <w:noProof/>
              <w:szCs w:val="22"/>
              <w:bdr w:val="none" w:sz="0" w:space="0" w:color="auto"/>
              <w:lang w:val="de-DE" w:eastAsia="de-DE"/>
            </w:rPr>
          </w:pPr>
          <w:hyperlink w:anchor="_Toc78473370" w:history="1">
            <w:r w:rsidRPr="008A2804">
              <w:rPr>
                <w:rStyle w:val="Hyperlink"/>
                <w:noProof/>
              </w:rPr>
              <w:t>1.3</w:t>
            </w:r>
            <w:r>
              <w:rPr>
                <w:rFonts w:asciiTheme="minorHAnsi" w:eastAsiaTheme="minorEastAsia" w:hAnsiTheme="minorHAnsi" w:cstheme="minorBidi"/>
                <w:noProof/>
                <w:szCs w:val="22"/>
                <w:bdr w:val="none" w:sz="0" w:space="0" w:color="auto"/>
                <w:lang w:val="de-DE" w:eastAsia="de-DE"/>
              </w:rPr>
              <w:tab/>
            </w:r>
            <w:r w:rsidRPr="008A2804">
              <w:rPr>
                <w:rStyle w:val="Hyperlink"/>
                <w:noProof/>
              </w:rPr>
              <w:t>Voraussetzungen zur Verwendung</w:t>
            </w:r>
            <w:r>
              <w:rPr>
                <w:noProof/>
                <w:webHidden/>
              </w:rPr>
              <w:tab/>
            </w:r>
            <w:r>
              <w:rPr>
                <w:noProof/>
                <w:webHidden/>
              </w:rPr>
              <w:fldChar w:fldCharType="begin"/>
            </w:r>
            <w:r>
              <w:rPr>
                <w:noProof/>
                <w:webHidden/>
              </w:rPr>
              <w:instrText xml:space="preserve"> PAGEREF _Toc78473370 \h </w:instrText>
            </w:r>
            <w:r>
              <w:rPr>
                <w:noProof/>
                <w:webHidden/>
              </w:rPr>
            </w:r>
            <w:r>
              <w:rPr>
                <w:noProof/>
                <w:webHidden/>
              </w:rPr>
              <w:fldChar w:fldCharType="separate"/>
            </w:r>
            <w:r>
              <w:rPr>
                <w:noProof/>
                <w:webHidden/>
              </w:rPr>
              <w:t>4</w:t>
            </w:r>
            <w:r>
              <w:rPr>
                <w:noProof/>
                <w:webHidden/>
              </w:rPr>
              <w:fldChar w:fldCharType="end"/>
            </w:r>
          </w:hyperlink>
        </w:p>
        <w:p w:rsidR="008475E0" w:rsidRDefault="008475E0">
          <w:pPr>
            <w:pStyle w:val="Verzeichnis1"/>
            <w:tabs>
              <w:tab w:val="left" w:pos="440"/>
              <w:tab w:val="right" w:leader="dot" w:pos="9346"/>
            </w:tabs>
            <w:rPr>
              <w:rFonts w:asciiTheme="minorHAnsi" w:eastAsiaTheme="minorEastAsia" w:hAnsiTheme="minorHAnsi" w:cstheme="minorBidi"/>
              <w:noProof/>
              <w:szCs w:val="22"/>
              <w:bdr w:val="none" w:sz="0" w:space="0" w:color="auto"/>
              <w:lang w:val="de-DE" w:eastAsia="de-DE"/>
            </w:rPr>
          </w:pPr>
          <w:hyperlink w:anchor="_Toc78473371" w:history="1">
            <w:r w:rsidRPr="008A2804">
              <w:rPr>
                <w:rStyle w:val="Hyperlink"/>
                <w:noProof/>
                <w:lang w:val="de-DE"/>
              </w:rPr>
              <w:t>2</w:t>
            </w:r>
            <w:r>
              <w:rPr>
                <w:rFonts w:asciiTheme="minorHAnsi" w:eastAsiaTheme="minorEastAsia" w:hAnsiTheme="minorHAnsi" w:cstheme="minorBidi"/>
                <w:noProof/>
                <w:szCs w:val="22"/>
                <w:bdr w:val="none" w:sz="0" w:space="0" w:color="auto"/>
                <w:lang w:val="de-DE" w:eastAsia="de-DE"/>
              </w:rPr>
              <w:tab/>
            </w:r>
            <w:r w:rsidRPr="008A2804">
              <w:rPr>
                <w:rStyle w:val="Hyperlink"/>
                <w:noProof/>
                <w:lang w:val="de-DE"/>
              </w:rPr>
              <w:t>Voransicht des Materials</w:t>
            </w:r>
            <w:r>
              <w:rPr>
                <w:noProof/>
                <w:webHidden/>
              </w:rPr>
              <w:tab/>
            </w:r>
            <w:r>
              <w:rPr>
                <w:noProof/>
                <w:webHidden/>
              </w:rPr>
              <w:fldChar w:fldCharType="begin"/>
            </w:r>
            <w:r>
              <w:rPr>
                <w:noProof/>
                <w:webHidden/>
              </w:rPr>
              <w:instrText xml:space="preserve"> PAGEREF _Toc78473371 \h </w:instrText>
            </w:r>
            <w:r>
              <w:rPr>
                <w:noProof/>
                <w:webHidden/>
              </w:rPr>
            </w:r>
            <w:r>
              <w:rPr>
                <w:noProof/>
                <w:webHidden/>
              </w:rPr>
              <w:fldChar w:fldCharType="separate"/>
            </w:r>
            <w:r>
              <w:rPr>
                <w:noProof/>
                <w:webHidden/>
              </w:rPr>
              <w:t>5</w:t>
            </w:r>
            <w:r>
              <w:rPr>
                <w:noProof/>
                <w:webHidden/>
              </w:rPr>
              <w:fldChar w:fldCharType="end"/>
            </w:r>
          </w:hyperlink>
        </w:p>
        <w:p w:rsidR="008475E0" w:rsidRDefault="008475E0">
          <w:pPr>
            <w:pStyle w:val="Verzeichnis1"/>
            <w:tabs>
              <w:tab w:val="left" w:pos="440"/>
              <w:tab w:val="right" w:leader="dot" w:pos="9346"/>
            </w:tabs>
            <w:rPr>
              <w:rFonts w:asciiTheme="minorHAnsi" w:eastAsiaTheme="minorEastAsia" w:hAnsiTheme="minorHAnsi" w:cstheme="minorBidi"/>
              <w:noProof/>
              <w:szCs w:val="22"/>
              <w:bdr w:val="none" w:sz="0" w:space="0" w:color="auto"/>
              <w:lang w:val="de-DE" w:eastAsia="de-DE"/>
            </w:rPr>
          </w:pPr>
          <w:hyperlink w:anchor="_Toc78473372" w:history="1">
            <w:r w:rsidRPr="008A2804">
              <w:rPr>
                <w:rStyle w:val="Hyperlink"/>
                <w:noProof/>
                <w:lang w:val="de-DE"/>
              </w:rPr>
              <w:t>3</w:t>
            </w:r>
            <w:r>
              <w:rPr>
                <w:rFonts w:asciiTheme="minorHAnsi" w:eastAsiaTheme="minorEastAsia" w:hAnsiTheme="minorHAnsi" w:cstheme="minorBidi"/>
                <w:noProof/>
                <w:szCs w:val="22"/>
                <w:bdr w:val="none" w:sz="0" w:space="0" w:color="auto"/>
                <w:lang w:val="de-DE" w:eastAsia="de-DE"/>
              </w:rPr>
              <w:tab/>
            </w:r>
            <w:r w:rsidRPr="008A2804">
              <w:rPr>
                <w:rStyle w:val="Hyperlink"/>
                <w:noProof/>
                <w:lang w:val="de-DE"/>
              </w:rPr>
              <w:t>Geförderte Kompetenzen</w:t>
            </w:r>
            <w:r>
              <w:rPr>
                <w:noProof/>
                <w:webHidden/>
              </w:rPr>
              <w:tab/>
            </w:r>
            <w:r>
              <w:rPr>
                <w:noProof/>
                <w:webHidden/>
              </w:rPr>
              <w:fldChar w:fldCharType="begin"/>
            </w:r>
            <w:r>
              <w:rPr>
                <w:noProof/>
                <w:webHidden/>
              </w:rPr>
              <w:instrText xml:space="preserve"> PAGEREF _Toc78473372 \h </w:instrText>
            </w:r>
            <w:r>
              <w:rPr>
                <w:noProof/>
                <w:webHidden/>
              </w:rPr>
            </w:r>
            <w:r>
              <w:rPr>
                <w:noProof/>
                <w:webHidden/>
              </w:rPr>
              <w:fldChar w:fldCharType="separate"/>
            </w:r>
            <w:r>
              <w:rPr>
                <w:noProof/>
                <w:webHidden/>
              </w:rPr>
              <w:t>7</w:t>
            </w:r>
            <w:r>
              <w:rPr>
                <w:noProof/>
                <w:webHidden/>
              </w:rPr>
              <w:fldChar w:fldCharType="end"/>
            </w:r>
          </w:hyperlink>
        </w:p>
        <w:p w:rsidR="008475E0" w:rsidRDefault="008475E0">
          <w:pPr>
            <w:pStyle w:val="Verzeichnis1"/>
            <w:tabs>
              <w:tab w:val="right" w:leader="dot" w:pos="9346"/>
            </w:tabs>
            <w:rPr>
              <w:rFonts w:asciiTheme="minorHAnsi" w:eastAsiaTheme="minorEastAsia" w:hAnsiTheme="minorHAnsi" w:cstheme="minorBidi"/>
              <w:noProof/>
              <w:szCs w:val="22"/>
              <w:bdr w:val="none" w:sz="0" w:space="0" w:color="auto"/>
              <w:lang w:val="de-DE" w:eastAsia="de-DE"/>
            </w:rPr>
          </w:pPr>
          <w:hyperlink w:anchor="_Toc78473373" w:history="1">
            <w:r w:rsidRPr="008A2804">
              <w:rPr>
                <w:rStyle w:val="Hyperlink"/>
                <w:noProof/>
                <w:lang w:val="de-DE"/>
              </w:rPr>
              <w:t>Anhang</w:t>
            </w:r>
            <w:r>
              <w:rPr>
                <w:noProof/>
                <w:webHidden/>
              </w:rPr>
              <w:tab/>
            </w:r>
            <w:r>
              <w:rPr>
                <w:noProof/>
                <w:webHidden/>
              </w:rPr>
              <w:fldChar w:fldCharType="begin"/>
            </w:r>
            <w:r>
              <w:rPr>
                <w:noProof/>
                <w:webHidden/>
              </w:rPr>
              <w:instrText xml:space="preserve"> PAGEREF _Toc78473373 \h </w:instrText>
            </w:r>
            <w:r>
              <w:rPr>
                <w:noProof/>
                <w:webHidden/>
              </w:rPr>
            </w:r>
            <w:r>
              <w:rPr>
                <w:noProof/>
                <w:webHidden/>
              </w:rPr>
              <w:fldChar w:fldCharType="separate"/>
            </w:r>
            <w:r>
              <w:rPr>
                <w:noProof/>
                <w:webHidden/>
              </w:rPr>
              <w:t>I</w:t>
            </w:r>
            <w:r>
              <w:rPr>
                <w:noProof/>
                <w:webHidden/>
              </w:rPr>
              <w:fldChar w:fldCharType="end"/>
            </w:r>
          </w:hyperlink>
        </w:p>
        <w:p w:rsidR="008475E0" w:rsidRDefault="008475E0">
          <w:pPr>
            <w:pStyle w:val="Verzeichnis1"/>
            <w:tabs>
              <w:tab w:val="right" w:leader="dot" w:pos="9346"/>
            </w:tabs>
            <w:rPr>
              <w:rFonts w:asciiTheme="minorHAnsi" w:eastAsiaTheme="minorEastAsia" w:hAnsiTheme="minorHAnsi" w:cstheme="minorBidi"/>
              <w:noProof/>
              <w:szCs w:val="22"/>
              <w:bdr w:val="none" w:sz="0" w:space="0" w:color="auto"/>
              <w:lang w:val="de-DE" w:eastAsia="de-DE"/>
            </w:rPr>
          </w:pPr>
          <w:hyperlink w:anchor="_Toc78473374" w:history="1">
            <w:r w:rsidRPr="008A2804">
              <w:rPr>
                <w:rStyle w:val="Hyperlink"/>
                <w:noProof/>
                <w:lang w:val="de-DE"/>
              </w:rPr>
              <w:t>Literaturverzeichnis</w:t>
            </w:r>
            <w:r>
              <w:rPr>
                <w:noProof/>
                <w:webHidden/>
              </w:rPr>
              <w:tab/>
            </w:r>
            <w:r>
              <w:rPr>
                <w:noProof/>
                <w:webHidden/>
              </w:rPr>
              <w:fldChar w:fldCharType="begin"/>
            </w:r>
            <w:r>
              <w:rPr>
                <w:noProof/>
                <w:webHidden/>
              </w:rPr>
              <w:instrText xml:space="preserve"> PAGEREF _Toc78473374 \h </w:instrText>
            </w:r>
            <w:r>
              <w:rPr>
                <w:noProof/>
                <w:webHidden/>
              </w:rPr>
            </w:r>
            <w:r>
              <w:rPr>
                <w:noProof/>
                <w:webHidden/>
              </w:rPr>
              <w:fldChar w:fldCharType="separate"/>
            </w:r>
            <w:r>
              <w:rPr>
                <w:noProof/>
                <w:webHidden/>
              </w:rPr>
              <w:t>II</w:t>
            </w:r>
            <w:r>
              <w:rPr>
                <w:noProof/>
                <w:webHidden/>
              </w:rPr>
              <w:fldChar w:fldCharType="end"/>
            </w:r>
          </w:hyperlink>
        </w:p>
        <w:p w:rsidR="00C61A55" w:rsidRDefault="00C61A55">
          <w:r>
            <w:rPr>
              <w:b/>
              <w:bCs/>
            </w:rPr>
            <w:fldChar w:fldCharType="end"/>
          </w:r>
        </w:p>
      </w:sdtContent>
    </w:sdt>
    <w:p w:rsidR="00F45BDD" w:rsidRPr="00DA6BC7" w:rsidRDefault="00F45BDD" w:rsidP="00831038">
      <w:pPr>
        <w:pStyle w:val="Titel"/>
        <w:rPr>
          <w:rFonts w:cs="Arial"/>
          <w:lang w:val="de-DE"/>
        </w:rPr>
      </w:pPr>
      <w:r w:rsidRPr="00DA6BC7">
        <w:rPr>
          <w:rFonts w:cs="Arial"/>
          <w:lang w:val="de-DE"/>
        </w:rPr>
        <w:br w:type="page"/>
      </w:r>
    </w:p>
    <w:p w:rsidR="0088504B" w:rsidRPr="00DA6BC7" w:rsidRDefault="00DC688C" w:rsidP="00F74578">
      <w:pPr>
        <w:pStyle w:val="berschrift1"/>
        <w:rPr>
          <w:lang w:val="de-DE"/>
        </w:rPr>
      </w:pPr>
      <w:bookmarkStart w:id="0" w:name="_Toc78473367"/>
      <w:r>
        <w:rPr>
          <w:lang w:val="de-DE"/>
        </w:rPr>
        <w:lastRenderedPageBreak/>
        <w:t>Rahmeninformation zum Einsatz</w:t>
      </w:r>
      <w:bookmarkEnd w:id="0"/>
    </w:p>
    <w:p w:rsidR="00EC4308" w:rsidRPr="00DA6BC7" w:rsidRDefault="00DC688C" w:rsidP="00EC4308">
      <w:pPr>
        <w:pStyle w:val="berschrift2"/>
      </w:pPr>
      <w:bookmarkStart w:id="1" w:name="_Toc78473368"/>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46318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Sport</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46318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Weitsprung</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580FA9" w:rsidRPr="007B7CCA" w:rsidRDefault="0046318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8, Gymnasium</w:t>
            </w:r>
          </w:p>
        </w:tc>
      </w:tr>
      <w:tr w:rsidR="00580FA9" w:rsidRPr="007B7CCA"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46318D" w:rsidP="0046318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Typ 1: Leichtathletik</w:t>
            </w:r>
            <w:r>
              <w:rPr>
                <w:rFonts w:cs="Arial"/>
                <w:iCs/>
                <w:szCs w:val="22"/>
                <w:lang w:val="de-DE"/>
              </w:rPr>
              <w:br/>
              <w:t xml:space="preserve">Festigen von leichtathletischen Fertigkeiten mit neuer Akzentuierung </w:t>
            </w:r>
            <w:sdt>
              <w:sdtPr>
                <w:rPr>
                  <w:rFonts w:cs="Arial"/>
                  <w:iCs/>
                  <w:szCs w:val="22"/>
                  <w:lang w:val="de-DE"/>
                </w:rPr>
                <w:id w:val="2116864102"/>
                <w:citation/>
              </w:sdtPr>
              <w:sdtContent>
                <w:r w:rsidR="00420F88">
                  <w:rPr>
                    <w:rFonts w:cs="Arial"/>
                    <w:iCs/>
                    <w:szCs w:val="22"/>
                    <w:lang w:val="de-DE"/>
                  </w:rPr>
                  <w:fldChar w:fldCharType="begin"/>
                </w:r>
                <w:r w:rsidR="00420F88">
                  <w:rPr>
                    <w:rFonts w:cs="Arial"/>
                    <w:iCs/>
                    <w:szCs w:val="22"/>
                    <w:lang w:val="de-DE"/>
                  </w:rPr>
                  <w:instrText xml:space="preserve">CITATION Säc19 \p 21 \l 1031 </w:instrText>
                </w:r>
                <w:r w:rsidR="00420F88">
                  <w:rPr>
                    <w:rFonts w:cs="Arial"/>
                    <w:iCs/>
                    <w:szCs w:val="22"/>
                    <w:lang w:val="de-DE"/>
                  </w:rPr>
                  <w:fldChar w:fldCharType="separate"/>
                </w:r>
                <w:r w:rsidR="00420F88" w:rsidRPr="00420F88">
                  <w:rPr>
                    <w:rFonts w:cs="Arial"/>
                    <w:noProof/>
                    <w:szCs w:val="22"/>
                    <w:lang w:val="de-DE"/>
                  </w:rPr>
                  <w:t>(Sächsisches Staatsministerium für Kultus, 2019, S. 21)</w:t>
                </w:r>
                <w:r w:rsidR="00420F88">
                  <w:rPr>
                    <w:rFonts w:cs="Arial"/>
                    <w:iCs/>
                    <w:szCs w:val="22"/>
                    <w:lang w:val="de-DE"/>
                  </w:rPr>
                  <w:fldChar w:fldCharType="end"/>
                </w:r>
              </w:sdtContent>
            </w:sdt>
          </w:p>
        </w:tc>
      </w:tr>
      <w:tr w:rsidR="00580FA9" w:rsidRPr="007B7CCA"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46318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Von Beginn bis Ende des Lernbereichs</w:t>
            </w:r>
          </w:p>
        </w:tc>
      </w:tr>
      <w:tr w:rsidR="00580FA9" w:rsidRPr="007B7CCA"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6825D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Einsetzbar in der Einstiegs-, Erarbeitungs- und Festigungsphase</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5C01BB">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5C01BB">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6825DF"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5C01BB">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6825DF"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5C01BB">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6825DF"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5C01BB">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6825DF"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EC4308">
      <w:pPr>
        <w:pStyle w:val="berschrift2"/>
      </w:pPr>
      <w:bookmarkStart w:id="2" w:name="_Toc78473369"/>
      <w:r w:rsidRPr="00DA6BC7">
        <w:t>Kurzbeschreibung</w:t>
      </w:r>
      <w:bookmarkEnd w:id="2"/>
    </w:p>
    <w:p w:rsidR="004646F4" w:rsidRDefault="00C61A55" w:rsidP="00D360A3">
      <w:pPr>
        <w:spacing w:after="0"/>
        <w:rPr>
          <w:rFonts w:cs="Arial"/>
          <w:iCs/>
          <w:szCs w:val="22"/>
          <w:lang w:val="de-DE" w:eastAsia="de-DE"/>
        </w:rPr>
      </w:pPr>
      <w:r>
        <w:rPr>
          <w:rFonts w:cs="Arial"/>
          <w:iCs/>
          <w:szCs w:val="22"/>
          <w:lang w:val="de-DE" w:eastAsia="de-DE"/>
        </w:rPr>
        <w:t xml:space="preserve">Grundsätzlich bietet die Tabellenkalkulation eine Möglichkeit zur übersichtlichen Nachverfolgung der Werte für eine ausgewählte Sportart der Leichtathletik. In diesem konkreten Fall wurde der Weitsprung gewählt. Durch kleine Anpassungen der Texte und Wertetabellen kann das Artefakt auch für andere Disziplinen anwendbar gemacht werden. </w:t>
      </w:r>
      <w:r w:rsidR="00F75408">
        <w:rPr>
          <w:rFonts w:cs="Arial"/>
          <w:iCs/>
          <w:szCs w:val="22"/>
          <w:lang w:val="de-DE" w:eastAsia="de-DE"/>
        </w:rPr>
        <w:t xml:space="preserve">Über den Verlauf mehrerer Wochen können die SuS ihre Bestwerte aus den Sportstunden eigenständig </w:t>
      </w:r>
      <w:proofErr w:type="spellStart"/>
      <w:r w:rsidR="00F75408">
        <w:rPr>
          <w:rFonts w:cs="Arial"/>
          <w:iCs/>
          <w:szCs w:val="22"/>
          <w:lang w:val="de-DE" w:eastAsia="de-DE"/>
        </w:rPr>
        <w:t>tracken</w:t>
      </w:r>
      <w:proofErr w:type="spellEnd"/>
      <w:r w:rsidR="00F75408">
        <w:rPr>
          <w:rFonts w:cs="Arial"/>
          <w:iCs/>
          <w:szCs w:val="22"/>
          <w:lang w:val="de-DE" w:eastAsia="de-DE"/>
        </w:rPr>
        <w:t xml:space="preserve"> und in der Tabelle mit Datum eintragen. Dabei wird automatisch ein Diagramm zur Übersicht, sowie Werte zur Verbesserung in absoluten und relativen Zahlen ausgegeben. Die relative Verbesserung der SuS wird anschließend genutzt</w:t>
      </w:r>
      <w:r w:rsidR="00561BFF">
        <w:rPr>
          <w:rFonts w:cs="Arial"/>
          <w:iCs/>
          <w:szCs w:val="22"/>
          <w:lang w:val="de-DE" w:eastAsia="de-DE"/>
        </w:rPr>
        <w:t>, um eine individuelle Bezugsnorm zu eröffnen und die Relevanz der intraindividuellen Leistungsverbesserung hervorzuheben. Das Material fördert im Idealfall das Verantwortungsbewusstsein im eigenen Trainingsprozess, indem die SuS eigenständig die Tabellen ausfüllen und am Ende der Einheit bei der Lehrkraft einreichen müssen. Außerdem soll es durch Visualisierung der Leistungsverbesserung motivieren</w:t>
      </w:r>
      <w:r w:rsidR="004500FD">
        <w:rPr>
          <w:rFonts w:cs="Arial"/>
          <w:iCs/>
          <w:szCs w:val="22"/>
          <w:lang w:val="de-DE" w:eastAsia="de-DE"/>
        </w:rPr>
        <w:t>d wirken</w:t>
      </w:r>
      <w:r w:rsidR="00561BFF">
        <w:rPr>
          <w:rFonts w:cs="Arial"/>
          <w:iCs/>
          <w:szCs w:val="22"/>
          <w:lang w:val="de-DE" w:eastAsia="de-DE"/>
        </w:rPr>
        <w:t xml:space="preserve"> </w:t>
      </w:r>
      <w:r w:rsidR="00561BFF">
        <w:rPr>
          <w:rFonts w:cs="Arial"/>
          <w:iCs/>
          <w:szCs w:val="22"/>
          <w:lang w:val="de-DE" w:eastAsia="de-DE"/>
        </w:rPr>
        <w:lastRenderedPageBreak/>
        <w:t xml:space="preserve">und eine weitere Perspektive auf Leistung </w:t>
      </w:r>
      <w:r w:rsidR="004A62E3">
        <w:rPr>
          <w:rFonts w:cs="Arial"/>
          <w:iCs/>
          <w:szCs w:val="22"/>
          <w:lang w:val="de-DE" w:eastAsia="de-DE"/>
        </w:rPr>
        <w:t>eröffnen</w:t>
      </w:r>
      <w:r w:rsidR="00561BFF">
        <w:rPr>
          <w:rFonts w:cs="Arial"/>
          <w:iCs/>
          <w:szCs w:val="22"/>
          <w:lang w:val="de-DE" w:eastAsia="de-DE"/>
        </w:rPr>
        <w:t xml:space="preserve">, die die so oft verwendete </w:t>
      </w:r>
      <w:r w:rsidR="0032366F">
        <w:rPr>
          <w:rFonts w:cs="Arial"/>
          <w:iCs/>
          <w:szCs w:val="22"/>
          <w:lang w:val="de-DE" w:eastAsia="de-DE"/>
        </w:rPr>
        <w:t>sachliche</w:t>
      </w:r>
      <w:r w:rsidR="00561BFF">
        <w:rPr>
          <w:rFonts w:cs="Arial"/>
          <w:iCs/>
          <w:szCs w:val="22"/>
          <w:lang w:val="de-DE" w:eastAsia="de-DE"/>
        </w:rPr>
        <w:t xml:space="preserve"> Bezugsnorm aufbricht. </w:t>
      </w:r>
      <w:r w:rsidR="00E46EAD">
        <w:rPr>
          <w:rFonts w:cs="Arial"/>
          <w:iCs/>
          <w:szCs w:val="22"/>
          <w:lang w:val="de-DE" w:eastAsia="de-DE"/>
        </w:rPr>
        <w:br/>
      </w:r>
      <w:r w:rsidR="00310EE6">
        <w:rPr>
          <w:rFonts w:cs="Arial"/>
          <w:iCs/>
          <w:szCs w:val="22"/>
          <w:lang w:val="de-DE" w:eastAsia="de-DE"/>
        </w:rPr>
        <w:t xml:space="preserve">Im Verlauf der Sportstunde könnten die SuS ihren Bestwert des Tages zunächst auf einem Zettel oder mobilen Endgerät notieren und anschließend als Hausaufgabe die Werte in der Tabelle ergänzen. </w:t>
      </w:r>
      <w:r w:rsidR="00E46EAD">
        <w:rPr>
          <w:rFonts w:cs="Arial"/>
          <w:iCs/>
          <w:szCs w:val="22"/>
          <w:lang w:val="de-DE" w:eastAsia="de-DE"/>
        </w:rPr>
        <w:t>Die Lehrkraft sollte die Werte der SuS ebenfalls notieren, um sie letztlich abzugleichen.</w:t>
      </w:r>
      <w:r w:rsidR="007D6363">
        <w:rPr>
          <w:rFonts w:cs="Arial"/>
          <w:iCs/>
          <w:szCs w:val="22"/>
          <w:lang w:val="de-DE" w:eastAsia="de-DE"/>
        </w:rPr>
        <w:br/>
        <w:t>Zuletzt befindet sich auch eine Aufgabe im Dokument, damit die SuS einen Vergleich ihrer Sprungweite zu offiziell geforderten Werten ziehen können. Diese Note könnte in der Differenzierung speziell für diejenigen SuS wichtig werden, die bereits in der Leichtathletik aktiv sind, sehr gute Werte erzielen und sich in dem Zeitraum nur wenig verbessern.</w:t>
      </w:r>
    </w:p>
    <w:p w:rsidR="00FE1491" w:rsidRPr="004646F4" w:rsidRDefault="00FE1491" w:rsidP="00D360A3">
      <w:pPr>
        <w:spacing w:after="0"/>
        <w:rPr>
          <w:rFonts w:cs="Arial"/>
          <w:iCs/>
          <w:szCs w:val="22"/>
          <w:lang w:val="de-DE" w:eastAsia="de-DE"/>
        </w:rPr>
      </w:pPr>
    </w:p>
    <w:p w:rsidR="00334651" w:rsidRPr="00DA6BC7" w:rsidRDefault="00ED376F" w:rsidP="00EC4308">
      <w:pPr>
        <w:pStyle w:val="berschrift2"/>
      </w:pPr>
      <w:bookmarkStart w:id="3" w:name="_Toc78473370"/>
      <w:r w:rsidRPr="00DA6BC7">
        <w:t>Voraussetzungen</w:t>
      </w:r>
      <w:r w:rsidR="00BE4C24" w:rsidRPr="00DA6BC7">
        <w:t xml:space="preserve"> zur Verwendung</w:t>
      </w:r>
      <w:bookmarkEnd w:id="3"/>
      <w:r w:rsidR="00BE4C24" w:rsidRPr="00DA6BC7">
        <w:t xml:space="preserve"> </w:t>
      </w:r>
    </w:p>
    <w:p w:rsidR="00310EE6" w:rsidRDefault="00B67937" w:rsidP="00C2337B">
      <w:pPr>
        <w:rPr>
          <w:rFonts w:cs="Arial"/>
          <w:iCs/>
          <w:szCs w:val="22"/>
          <w:lang w:val="de-DE"/>
        </w:rPr>
      </w:pPr>
      <w:r w:rsidRPr="00DA6BC7">
        <w:rPr>
          <w:rFonts w:cs="Arial"/>
          <w:b/>
          <w:bCs/>
          <w:iCs/>
          <w:szCs w:val="22"/>
          <w:lang w:val="de-DE"/>
        </w:rPr>
        <w:t>Technische Voraussetzungen:</w:t>
      </w:r>
      <w:r w:rsidRPr="00DA6BC7">
        <w:rPr>
          <w:rFonts w:cs="Arial"/>
          <w:b/>
          <w:bCs/>
          <w:iCs/>
          <w:szCs w:val="22"/>
          <w:lang w:val="de-DE"/>
        </w:rPr>
        <w:br/>
      </w:r>
      <w:r w:rsidR="00E46EAD">
        <w:rPr>
          <w:rFonts w:cs="Arial"/>
          <w:iCs/>
          <w:szCs w:val="22"/>
          <w:lang w:val="de-DE"/>
        </w:rPr>
        <w:t xml:space="preserve">Computer/Tablet/mobiles Endgerät für </w:t>
      </w:r>
      <w:r w:rsidR="00310EE6">
        <w:rPr>
          <w:rFonts w:cs="Arial"/>
          <w:iCs/>
          <w:szCs w:val="22"/>
          <w:lang w:val="de-DE"/>
        </w:rPr>
        <w:t>SuS</w:t>
      </w:r>
      <w:r w:rsidR="00310EE6">
        <w:rPr>
          <w:rFonts w:cs="Arial"/>
          <w:iCs/>
          <w:szCs w:val="22"/>
          <w:lang w:val="de-DE"/>
        </w:rPr>
        <w:br/>
        <w:t xml:space="preserve">Software: </w:t>
      </w:r>
      <w:r w:rsidR="00EC170B">
        <w:rPr>
          <w:rFonts w:cs="Arial"/>
          <w:iCs/>
          <w:szCs w:val="22"/>
          <w:lang w:val="de-DE"/>
        </w:rPr>
        <w:t xml:space="preserve">Microsoft </w:t>
      </w:r>
      <w:r w:rsidR="00310EE6">
        <w:rPr>
          <w:rFonts w:cs="Arial"/>
          <w:iCs/>
          <w:szCs w:val="22"/>
          <w:lang w:val="de-DE"/>
        </w:rPr>
        <w:t>Excel (alternativ Google Sheets)</w:t>
      </w:r>
    </w:p>
    <w:p w:rsidR="006A05EE" w:rsidRPr="00310EE6" w:rsidRDefault="00B67937" w:rsidP="00C2337B">
      <w:pPr>
        <w:rPr>
          <w:rFonts w:cs="Arial"/>
          <w:iCs/>
          <w:szCs w:val="22"/>
          <w:lang w:val="de-DE"/>
        </w:rPr>
      </w:pPr>
      <w:r w:rsidRPr="00DA6BC7">
        <w:rPr>
          <w:rFonts w:cs="Arial"/>
          <w:b/>
          <w:bCs/>
          <w:iCs/>
          <w:szCs w:val="22"/>
          <w:lang w:val="de-DE"/>
        </w:rPr>
        <w:t>Inhaltliche Voraussetzungen:</w:t>
      </w:r>
      <w:r w:rsidRPr="00DA6BC7">
        <w:rPr>
          <w:rFonts w:cs="Arial"/>
          <w:b/>
          <w:bCs/>
          <w:iCs/>
          <w:szCs w:val="22"/>
          <w:lang w:val="de-DE"/>
        </w:rPr>
        <w:br/>
      </w:r>
      <w:r w:rsidR="00EC170B">
        <w:rPr>
          <w:rFonts w:cs="Arial"/>
          <w:iCs/>
          <w:szCs w:val="22"/>
          <w:lang w:val="de-DE"/>
        </w:rPr>
        <w:t>Die SuS beherrschen Grundlagen im Umgang mit Microsoft Excel.</w:t>
      </w:r>
      <w:r w:rsidR="00EC170B">
        <w:rPr>
          <w:rFonts w:cs="Arial"/>
          <w:iCs/>
          <w:szCs w:val="22"/>
          <w:lang w:val="de-DE"/>
        </w:rPr>
        <w:br/>
        <w:t xml:space="preserve">Die SuS können ihren Bestwert mit Wertetabellen abgleichen, die entsprechende Note ermitteln und eintragen. </w:t>
      </w:r>
    </w:p>
    <w:p w:rsidR="00F45BDD" w:rsidRPr="00DA6BC7" w:rsidRDefault="00B67937" w:rsidP="005C01BB">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EC170B">
        <w:rPr>
          <w:rFonts w:cs="Arial"/>
          <w:iCs/>
          <w:szCs w:val="22"/>
          <w:lang w:val="de-DE"/>
        </w:rPr>
        <w:t>Bestenfalls kann die Lehrkraft mit Beginn des Lernbereichs die Aufgabe vorstellen und an einem Endgerät demonstrieren, wie die SuS vorgehen müssen. Demnach wäre ein Grundverständnis von Excel eine Voraussetzung.</w:t>
      </w:r>
      <w:r w:rsidR="009C4DA7">
        <w:rPr>
          <w:rFonts w:cs="Arial"/>
          <w:iCs/>
          <w:szCs w:val="22"/>
          <w:lang w:val="de-DE"/>
        </w:rPr>
        <w:br/>
        <w:t>Aus meiner Sicht ist ebenfalls eine gute Planung mit ausreichend Möglichkeiten der Werteaufnahme entscheidend, um über einen längeren Trainingszeitraum auch tatsächlich Verbesserungen oder Fluktuationen in der Werten festzustellen.</w:t>
      </w:r>
      <w:r w:rsidR="005C01BB" w:rsidRPr="00DA6BC7">
        <w:rPr>
          <w:rFonts w:cs="Arial"/>
          <w:sz w:val="24"/>
          <w:lang w:val="de-DE"/>
        </w:rPr>
        <w:t xml:space="preserve"> </w:t>
      </w:r>
      <w:r w:rsidR="00F45BDD" w:rsidRPr="00DA6BC7">
        <w:rPr>
          <w:rFonts w:cs="Arial"/>
          <w:sz w:val="24"/>
          <w:lang w:val="de-DE"/>
        </w:rPr>
        <w:br w:type="page"/>
      </w:r>
    </w:p>
    <w:p w:rsidR="009E681B" w:rsidRPr="009E681B" w:rsidRDefault="00953592" w:rsidP="009E681B">
      <w:pPr>
        <w:pStyle w:val="berschrift1"/>
        <w:numPr>
          <w:ilvl w:val="0"/>
          <w:numId w:val="10"/>
        </w:numPr>
        <w:rPr>
          <w:lang w:val="de-DE"/>
        </w:rPr>
      </w:pPr>
      <w:bookmarkStart w:id="4" w:name="_Toc78473371"/>
      <w:r>
        <w:rPr>
          <w:noProof/>
        </w:rPr>
        <w:lastRenderedPageBreak/>
        <mc:AlternateContent>
          <mc:Choice Requires="wps">
            <w:drawing>
              <wp:anchor distT="0" distB="0" distL="114300" distR="114300" simplePos="0" relativeHeight="251673600" behindDoc="0" locked="0" layoutInCell="1" allowOverlap="1" wp14:anchorId="2FE47E18" wp14:editId="6BC638EE">
                <wp:simplePos x="0" y="0"/>
                <wp:positionH relativeFrom="column">
                  <wp:posOffset>-10956</wp:posOffset>
                </wp:positionH>
                <wp:positionV relativeFrom="paragraph">
                  <wp:posOffset>494192</wp:posOffset>
                </wp:positionV>
                <wp:extent cx="5941060" cy="170180"/>
                <wp:effectExtent l="0" t="0" r="2540" b="1270"/>
                <wp:wrapTopAndBottom/>
                <wp:docPr id="14" name="Textfeld 14"/>
                <wp:cNvGraphicFramePr/>
                <a:graphic xmlns:a="http://schemas.openxmlformats.org/drawingml/2006/main">
                  <a:graphicData uri="http://schemas.microsoft.com/office/word/2010/wordprocessingShape">
                    <wps:wsp>
                      <wps:cNvSpPr txBox="1"/>
                      <wps:spPr>
                        <a:xfrm>
                          <a:off x="0" y="0"/>
                          <a:ext cx="5941060" cy="170180"/>
                        </a:xfrm>
                        <a:prstGeom prst="rect">
                          <a:avLst/>
                        </a:prstGeom>
                        <a:solidFill>
                          <a:prstClr val="white"/>
                        </a:solidFill>
                        <a:ln>
                          <a:noFill/>
                        </a:ln>
                      </wps:spPr>
                      <wps:txbx>
                        <w:txbxContent>
                          <w:p w:rsidR="00953592" w:rsidRPr="001C09D0" w:rsidRDefault="00953592" w:rsidP="00953592">
                            <w:pPr>
                              <w:pStyle w:val="Beschriftung"/>
                              <w:rPr>
                                <w:rFonts w:cs="Arial"/>
                                <w:b/>
                                <w:color w:val="auto"/>
                                <w:sz w:val="24"/>
                              </w:rPr>
                            </w:pPr>
                            <w:r>
                              <w:t xml:space="preserve">Abb. </w:t>
                            </w:r>
                            <w:r>
                              <w:fldChar w:fldCharType="begin"/>
                            </w:r>
                            <w:r>
                              <w:instrText xml:space="preserve"> SEQ Abb. \* ARABIC </w:instrText>
                            </w:r>
                            <w:r>
                              <w:fldChar w:fldCharType="separate"/>
                            </w:r>
                            <w:r>
                              <w:rPr>
                                <w:noProof/>
                              </w:rPr>
                              <w:t>1</w:t>
                            </w:r>
                            <w:r>
                              <w:fldChar w:fldCharType="end"/>
                            </w:r>
                            <w:r>
                              <w:t xml:space="preserve">: </w:t>
                            </w:r>
                            <w:proofErr w:type="spellStart"/>
                            <w:r>
                              <w:t>Leeres</w:t>
                            </w:r>
                            <w:proofErr w:type="spellEnd"/>
                            <w:r>
                              <w:t xml:space="preserve"> </w:t>
                            </w:r>
                            <w:proofErr w:type="spellStart"/>
                            <w:r>
                              <w:t>Dokument</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E47E18" id="_x0000_t202" coordsize="21600,21600" o:spt="202" path="m,l,21600r21600,l21600,xe">
                <v:stroke joinstyle="miter"/>
                <v:path gradientshapeok="t" o:connecttype="rect"/>
              </v:shapetype>
              <v:shape id="Textfeld 14" o:spid="_x0000_s1026" type="#_x0000_t202" style="position:absolute;left:0;text-align:left;margin-left:-.85pt;margin-top:38.9pt;width:467.8pt;height:13.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" stroked="f">
                <v:textbox inset="0,0,0,0">
                  <w:txbxContent>
                    <w:p w:rsidR="00953592" w:rsidRPr="001C09D0" w:rsidRDefault="00953592" w:rsidP="00953592">
                      <w:pPr>
                        <w:pStyle w:val="Beschriftung"/>
                        <w:rPr>
                          <w:rFonts w:cs="Arial"/>
                          <w:b/>
                          <w:color w:val="auto"/>
                          <w:sz w:val="24"/>
                        </w:rPr>
                      </w:pPr>
                      <w:r>
                        <w:t xml:space="preserve">Abb. </w:t>
                      </w:r>
                      <w:r>
                        <w:fldChar w:fldCharType="begin"/>
                      </w:r>
                      <w:r>
                        <w:instrText xml:space="preserve"> SEQ Abb. \* ARABIC </w:instrText>
                      </w:r>
                      <w:r>
                        <w:fldChar w:fldCharType="separate"/>
                      </w:r>
                      <w:r>
                        <w:rPr>
                          <w:noProof/>
                        </w:rPr>
                        <w:t>1</w:t>
                      </w:r>
                      <w:r>
                        <w:fldChar w:fldCharType="end"/>
                      </w:r>
                      <w:r>
                        <w:t xml:space="preserve">: </w:t>
                      </w:r>
                      <w:proofErr w:type="spellStart"/>
                      <w:r>
                        <w:t>Leeres</w:t>
                      </w:r>
                      <w:proofErr w:type="spellEnd"/>
                      <w:r>
                        <w:t xml:space="preserve"> </w:t>
                      </w:r>
                      <w:proofErr w:type="spellStart"/>
                      <w:r>
                        <w:t>Dokument</w:t>
                      </w:r>
                      <w:proofErr w:type="spellEnd"/>
                    </w:p>
                  </w:txbxContent>
                </v:textbox>
                <w10:wrap type="topAndBottom"/>
              </v:shape>
            </w:pict>
          </mc:Fallback>
        </mc:AlternateContent>
      </w:r>
      <w:r w:rsidRPr="009E681B">
        <w:rPr>
          <w:rFonts w:cs="Arial"/>
          <w:sz w:val="24"/>
          <w:lang w:val="de-DE"/>
        </w:rPr>
        <w:drawing>
          <wp:anchor distT="0" distB="0" distL="114300" distR="114300" simplePos="0" relativeHeight="251668480" behindDoc="0" locked="0" layoutInCell="1" allowOverlap="1">
            <wp:simplePos x="0" y="0"/>
            <wp:positionH relativeFrom="margin">
              <wp:align>right</wp:align>
            </wp:positionH>
            <wp:positionV relativeFrom="paragraph">
              <wp:posOffset>692738</wp:posOffset>
            </wp:positionV>
            <wp:extent cx="5941060" cy="3576955"/>
            <wp:effectExtent l="19050" t="19050" r="21590" b="23495"/>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1060" cy="3576955"/>
                    </a:xfrm>
                    <a:prstGeom prst="rect">
                      <a:avLst/>
                    </a:prstGeom>
                    <a:ln w="9525">
                      <a:solidFill>
                        <a:schemeClr val="tx1"/>
                      </a:solidFill>
                    </a:ln>
                  </pic:spPr>
                </pic:pic>
              </a:graphicData>
            </a:graphic>
          </wp:anchor>
        </w:drawing>
      </w:r>
      <w:r w:rsidR="00ED376F" w:rsidRPr="00DA6BC7">
        <w:rPr>
          <w:lang w:val="de-DE"/>
        </w:rPr>
        <w:t>Voransicht des Materials</w:t>
      </w:r>
      <w:bookmarkEnd w:id="4"/>
    </w:p>
    <w:p w:rsidR="00953592" w:rsidRDefault="00953592" w:rsidP="00953592">
      <w:pPr>
        <w:rPr>
          <w:rFonts w:cs="Arial"/>
          <w:sz w:val="24"/>
          <w:lang w:val="de-DE"/>
        </w:rPr>
      </w:pPr>
      <w:r>
        <w:rPr>
          <w:noProof/>
        </w:rPr>
        <mc:AlternateContent>
          <mc:Choice Requires="wps">
            <w:drawing>
              <wp:anchor distT="0" distB="0" distL="114300" distR="114300" simplePos="0" relativeHeight="251671552" behindDoc="0" locked="0" layoutInCell="1" allowOverlap="1" wp14:anchorId="22259BF6" wp14:editId="17DCEFF5">
                <wp:simplePos x="0" y="0"/>
                <wp:positionH relativeFrom="margin">
                  <wp:align>right</wp:align>
                </wp:positionH>
                <wp:positionV relativeFrom="paragraph">
                  <wp:posOffset>5322712</wp:posOffset>
                </wp:positionV>
                <wp:extent cx="5941060" cy="177165"/>
                <wp:effectExtent l="0" t="0" r="2540" b="0"/>
                <wp:wrapTopAndBottom/>
                <wp:docPr id="13" name="Textfeld 13"/>
                <wp:cNvGraphicFramePr/>
                <a:graphic xmlns:a="http://schemas.openxmlformats.org/drawingml/2006/main">
                  <a:graphicData uri="http://schemas.microsoft.com/office/word/2010/wordprocessingShape">
                    <wps:wsp>
                      <wps:cNvSpPr txBox="1"/>
                      <wps:spPr>
                        <a:xfrm>
                          <a:off x="0" y="0"/>
                          <a:ext cx="5941060" cy="177165"/>
                        </a:xfrm>
                        <a:prstGeom prst="rect">
                          <a:avLst/>
                        </a:prstGeom>
                        <a:solidFill>
                          <a:prstClr val="white"/>
                        </a:solidFill>
                        <a:ln>
                          <a:noFill/>
                        </a:ln>
                      </wps:spPr>
                      <wps:txbx>
                        <w:txbxContent>
                          <w:p w:rsidR="00953592" w:rsidRPr="00A2673B" w:rsidRDefault="00953592" w:rsidP="00953592">
                            <w:pPr>
                              <w:pStyle w:val="Beschriftung"/>
                              <w:rPr>
                                <w:rFonts w:cs="Arial"/>
                                <w:sz w:val="24"/>
                                <w:szCs w:val="24"/>
                              </w:rPr>
                            </w:pPr>
                            <w:r>
                              <w:t xml:space="preserve">Abb. </w:t>
                            </w:r>
                            <w:r>
                              <w:fldChar w:fldCharType="begin"/>
                            </w:r>
                            <w:r>
                              <w:instrText xml:space="preserve"> SEQ Abb. \* ARABIC </w:instrText>
                            </w:r>
                            <w:r>
                              <w:fldChar w:fldCharType="separate"/>
                            </w:r>
                            <w:r>
                              <w:rPr>
                                <w:noProof/>
                              </w:rPr>
                              <w:t>2</w:t>
                            </w:r>
                            <w:r>
                              <w:fldChar w:fldCharType="end"/>
                            </w:r>
                            <w:r>
                              <w:t xml:space="preserve">: </w:t>
                            </w:r>
                            <w:proofErr w:type="spellStart"/>
                            <w:r>
                              <w:t>Ausgefülltes</w:t>
                            </w:r>
                            <w:proofErr w:type="spellEnd"/>
                            <w:r>
                              <w:t xml:space="preserve"> </w:t>
                            </w:r>
                            <w:proofErr w:type="spellStart"/>
                            <w:r>
                              <w:t>Dokument</w:t>
                            </w:r>
                            <w:proofErr w:type="spellEnd"/>
                            <w:r>
                              <w:t xml:space="preserve"> </w:t>
                            </w:r>
                            <w:proofErr w:type="spellStart"/>
                            <w:r>
                              <w:t>mit</w:t>
                            </w:r>
                            <w:proofErr w:type="spellEnd"/>
                            <w:r>
                              <w:t xml:space="preserve"> </w:t>
                            </w:r>
                            <w:proofErr w:type="spellStart"/>
                            <w:r>
                              <w:t>imaginierten</w:t>
                            </w:r>
                            <w:proofErr w:type="spellEnd"/>
                            <w:r>
                              <w:t xml:space="preserve"> </w:t>
                            </w:r>
                            <w:proofErr w:type="spellStart"/>
                            <w:r>
                              <w:t>Werten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259BF6" id="Textfeld 13" o:spid="_x0000_s1027" type="#_x0000_t202" style="position:absolute;margin-left:416.6pt;margin-top:419.1pt;width:467.8pt;height:13.95pt;z-index:2516715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" stroked="f">
                <v:textbox inset="0,0,0,0">
                  <w:txbxContent>
                    <w:p w:rsidR="00953592" w:rsidRPr="00A2673B" w:rsidRDefault="00953592" w:rsidP="00953592">
                      <w:pPr>
                        <w:pStyle w:val="Beschriftung"/>
                        <w:rPr>
                          <w:rFonts w:cs="Arial"/>
                          <w:sz w:val="24"/>
                          <w:szCs w:val="24"/>
                        </w:rPr>
                      </w:pPr>
                      <w:r>
                        <w:t xml:space="preserve">Abb. </w:t>
                      </w:r>
                      <w:r>
                        <w:fldChar w:fldCharType="begin"/>
                      </w:r>
                      <w:r>
                        <w:instrText xml:space="preserve"> SEQ Abb. \* ARABIC </w:instrText>
                      </w:r>
                      <w:r>
                        <w:fldChar w:fldCharType="separate"/>
                      </w:r>
                      <w:r>
                        <w:rPr>
                          <w:noProof/>
                        </w:rPr>
                        <w:t>2</w:t>
                      </w:r>
                      <w:r>
                        <w:fldChar w:fldCharType="end"/>
                      </w:r>
                      <w:r>
                        <w:t xml:space="preserve">: </w:t>
                      </w:r>
                      <w:proofErr w:type="spellStart"/>
                      <w:r>
                        <w:t>Ausgefülltes</w:t>
                      </w:r>
                      <w:proofErr w:type="spellEnd"/>
                      <w:r>
                        <w:t xml:space="preserve"> </w:t>
                      </w:r>
                      <w:proofErr w:type="spellStart"/>
                      <w:r>
                        <w:t>Dokument</w:t>
                      </w:r>
                      <w:proofErr w:type="spellEnd"/>
                      <w:r>
                        <w:t xml:space="preserve"> </w:t>
                      </w:r>
                      <w:proofErr w:type="spellStart"/>
                      <w:r>
                        <w:t>mit</w:t>
                      </w:r>
                      <w:proofErr w:type="spellEnd"/>
                      <w:r>
                        <w:t xml:space="preserve"> </w:t>
                      </w:r>
                      <w:proofErr w:type="spellStart"/>
                      <w:r>
                        <w:t>imaginierten</w:t>
                      </w:r>
                      <w:proofErr w:type="spellEnd"/>
                      <w:r>
                        <w:t xml:space="preserve"> </w:t>
                      </w:r>
                      <w:proofErr w:type="spellStart"/>
                      <w:r>
                        <w:t>Werten</w:t>
                      </w:r>
                      <w:proofErr w:type="spellEnd"/>
                    </w:p>
                  </w:txbxContent>
                </v:textbox>
                <w10:wrap type="topAndBottom" anchorx="margin"/>
              </v:shape>
            </w:pict>
          </mc:Fallback>
        </mc:AlternateContent>
      </w:r>
      <w:r w:rsidRPr="00E538DC">
        <w:rPr>
          <w:rFonts w:cs="Arial"/>
          <w:sz w:val="24"/>
          <w:lang w:val="de-DE"/>
        </w:rPr>
        <w:drawing>
          <wp:anchor distT="0" distB="0" distL="114300" distR="114300" simplePos="0" relativeHeight="251669504" behindDoc="0" locked="0" layoutInCell="1" allowOverlap="1">
            <wp:simplePos x="0" y="0"/>
            <wp:positionH relativeFrom="margin">
              <wp:align>right</wp:align>
            </wp:positionH>
            <wp:positionV relativeFrom="paragraph">
              <wp:posOffset>5540441</wp:posOffset>
            </wp:positionV>
            <wp:extent cx="5941060" cy="2938145"/>
            <wp:effectExtent l="19050" t="19050" r="21590" b="14605"/>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1060" cy="2938145"/>
                    </a:xfrm>
                    <a:prstGeom prst="rect">
                      <a:avLst/>
                    </a:prstGeom>
                    <a:ln w="9525">
                      <a:solidFill>
                        <a:schemeClr val="tx1"/>
                      </a:solidFill>
                    </a:ln>
                  </pic:spPr>
                </pic:pic>
              </a:graphicData>
            </a:graphic>
          </wp:anchor>
        </w:drawing>
      </w:r>
      <w:r w:rsidR="009E681B">
        <w:rPr>
          <w:rFonts w:cs="Arial"/>
          <w:sz w:val="24"/>
          <w:lang w:val="de-DE"/>
        </w:rPr>
        <w:t>Von den SuS muss in der Tabelle nur das Datum und die Sprungweite in Metern eingetragen werden. Alle weite</w:t>
      </w:r>
      <w:r w:rsidR="009E681B">
        <w:rPr>
          <w:rFonts w:cs="Arial"/>
          <w:sz w:val="24"/>
          <w:lang w:val="de-DE"/>
        </w:rPr>
        <w:t>ren Werte</w:t>
      </w:r>
      <w:r w:rsidR="00E538DC">
        <w:rPr>
          <w:rFonts w:cs="Arial"/>
          <w:sz w:val="24"/>
          <w:lang w:val="de-DE"/>
        </w:rPr>
        <w:t xml:space="preserve"> und Grafiken</w:t>
      </w:r>
      <w:r w:rsidR="009E681B">
        <w:rPr>
          <w:rFonts w:cs="Arial"/>
          <w:sz w:val="24"/>
          <w:lang w:val="de-DE"/>
        </w:rPr>
        <w:t xml:space="preserve"> werden automatisch ergänzt</w:t>
      </w:r>
      <w:r w:rsidR="00E538DC">
        <w:rPr>
          <w:rFonts w:cs="Arial"/>
          <w:sz w:val="24"/>
          <w:lang w:val="de-DE"/>
        </w:rPr>
        <w:t xml:space="preserve"> und angezeigt</w:t>
      </w:r>
      <w:r w:rsidR="009E681B">
        <w:rPr>
          <w:rFonts w:cs="Arial"/>
          <w:sz w:val="24"/>
          <w:lang w:val="de-DE"/>
        </w:rPr>
        <w:t>.</w:t>
      </w:r>
      <w:r w:rsidR="00E538DC">
        <w:rPr>
          <w:rFonts w:cs="Arial"/>
          <w:sz w:val="24"/>
          <w:lang w:val="de-DE"/>
        </w:rPr>
        <w:t xml:space="preserve"> Die nachfolgende Tabelle ist mit imaginierten Beispielwerten ausgefüllt worden und soll den Verlauf innerhalb des Lernbereiches verdeutlichen.</w:t>
      </w:r>
      <w:r w:rsidR="009E681B">
        <w:rPr>
          <w:rFonts w:cs="Arial"/>
          <w:sz w:val="24"/>
          <w:lang w:val="de-DE"/>
        </w:rPr>
        <w:t xml:space="preserve"> </w:t>
      </w:r>
      <w:r>
        <w:rPr>
          <w:rFonts w:cs="Arial"/>
          <w:sz w:val="24"/>
          <w:lang w:val="de-DE"/>
        </w:rPr>
        <w:br/>
      </w:r>
    </w:p>
    <w:p w:rsidR="00953592" w:rsidRDefault="00953592" w:rsidP="00953592">
      <w:pPr>
        <w:rPr>
          <w:rFonts w:cs="Arial"/>
          <w:sz w:val="24"/>
          <w:lang w:val="de-DE"/>
        </w:rPr>
      </w:pPr>
      <w:r>
        <w:rPr>
          <w:rFonts w:cs="Arial"/>
          <w:sz w:val="24"/>
          <w:lang w:val="de-DE"/>
        </w:rPr>
        <w:lastRenderedPageBreak/>
        <w:t>Auf der rechten Seite befinden sich für Wertetabellen, die für die enthaltene Aufgabe notwendig sind.</w:t>
      </w:r>
      <w:r w:rsidR="00C577F5">
        <w:rPr>
          <w:rFonts w:cs="Arial"/>
          <w:sz w:val="24"/>
          <w:lang w:val="de-DE"/>
        </w:rPr>
        <w:t xml:space="preserve"> Farblich sind diese auf die Aufgabe und das Feld abgestimmt, in das später die entsprechende Note eingetragen werden soll.</w:t>
      </w:r>
    </w:p>
    <w:p w:rsidR="00953592" w:rsidRDefault="00953592" w:rsidP="00953592">
      <w:pPr>
        <w:pStyle w:val="Beschriftung"/>
        <w:keepNext/>
      </w:pPr>
      <w:r>
        <w:t xml:space="preserve">Abb. </w:t>
      </w:r>
      <w:r>
        <w:fldChar w:fldCharType="begin"/>
      </w:r>
      <w:r>
        <w:instrText xml:space="preserve"> SEQ Abb. \* ARABIC </w:instrText>
      </w:r>
      <w:r>
        <w:fldChar w:fldCharType="separate"/>
      </w:r>
      <w:r>
        <w:rPr>
          <w:noProof/>
        </w:rPr>
        <w:t>3</w:t>
      </w:r>
      <w:r>
        <w:fldChar w:fldCharType="end"/>
      </w:r>
      <w:r>
        <w:t xml:space="preserve">: </w:t>
      </w:r>
      <w:proofErr w:type="spellStart"/>
      <w:r>
        <w:t>Wertetabellen</w:t>
      </w:r>
      <w:proofErr w:type="spellEnd"/>
      <w:r>
        <w:t xml:space="preserve"> </w:t>
      </w:r>
      <w:proofErr w:type="spellStart"/>
      <w:r>
        <w:t>aus</w:t>
      </w:r>
      <w:proofErr w:type="spellEnd"/>
      <w:r>
        <w:t xml:space="preserve"> </w:t>
      </w:r>
      <w:proofErr w:type="spellStart"/>
      <w:r>
        <w:t>dem</w:t>
      </w:r>
      <w:proofErr w:type="spellEnd"/>
      <w:r>
        <w:t xml:space="preserve"> </w:t>
      </w:r>
      <w:proofErr w:type="spellStart"/>
      <w:r>
        <w:t>leeren</w:t>
      </w:r>
      <w:proofErr w:type="spellEnd"/>
      <w:r>
        <w:t xml:space="preserve"> </w:t>
      </w:r>
      <w:proofErr w:type="spellStart"/>
      <w:r>
        <w:t>Dokument</w:t>
      </w:r>
      <w:proofErr w:type="spellEnd"/>
    </w:p>
    <w:p w:rsidR="00D91BFD" w:rsidRPr="00DA6BC7" w:rsidRDefault="00953592" w:rsidP="00953592">
      <w:pPr>
        <w:rPr>
          <w:rFonts w:cs="Arial"/>
          <w:sz w:val="24"/>
          <w:lang w:val="de-DE"/>
        </w:rPr>
      </w:pPr>
      <w:r w:rsidRPr="00953592">
        <w:rPr>
          <w:rFonts w:cs="Arial"/>
          <w:sz w:val="24"/>
          <w:lang w:val="de-DE"/>
        </w:rPr>
        <w:drawing>
          <wp:inline distT="0" distB="0" distL="0" distR="0" wp14:anchorId="4E6625CB" wp14:editId="22587202">
            <wp:extent cx="5941060" cy="5243830"/>
            <wp:effectExtent l="19050" t="19050" r="21590" b="1397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5243830"/>
                    </a:xfrm>
                    <a:prstGeom prst="rect">
                      <a:avLst/>
                    </a:prstGeom>
                    <a:ln w="9525">
                      <a:solidFill>
                        <a:schemeClr val="tx1"/>
                      </a:solidFill>
                    </a:ln>
                  </pic:spPr>
                </pic:pic>
              </a:graphicData>
            </a:graphic>
          </wp:inline>
        </w:drawing>
      </w:r>
      <w:r w:rsidRPr="00953592">
        <w:rPr>
          <w:rFonts w:cs="Arial"/>
          <w:sz w:val="24"/>
          <w:lang w:val="de-DE"/>
        </w:rPr>
        <w:t xml:space="preserve"> </w:t>
      </w:r>
      <w:r w:rsidR="00D91BFD" w:rsidRPr="00DA6BC7">
        <w:rPr>
          <w:rFonts w:cs="Arial"/>
          <w:sz w:val="24"/>
          <w:lang w:val="de-DE"/>
        </w:rPr>
        <w:br w:type="page"/>
      </w:r>
    </w:p>
    <w:p w:rsidR="00D91BFD" w:rsidRPr="00DA6BC7" w:rsidRDefault="00825635" w:rsidP="00F74578">
      <w:pPr>
        <w:pStyle w:val="berschrift1"/>
        <w:numPr>
          <w:ilvl w:val="0"/>
          <w:numId w:val="10"/>
        </w:numPr>
        <w:rPr>
          <w:lang w:val="de-DE"/>
        </w:rPr>
      </w:pPr>
      <w:bookmarkStart w:id="5" w:name="_Toc78473372"/>
      <w:r>
        <w:rPr>
          <w:lang w:val="de-DE"/>
        </w:rPr>
        <w:lastRenderedPageBreak/>
        <w:t>G</w:t>
      </w:r>
      <w:r w:rsidR="005B4FC2">
        <w:rPr>
          <w:lang w:val="de-DE"/>
        </w:rPr>
        <w:t xml:space="preserve">eförderte </w:t>
      </w:r>
      <w:r w:rsidR="00D91BFD" w:rsidRPr="00DA6BC7">
        <w:rPr>
          <w:lang w:val="de-DE"/>
        </w:rPr>
        <w:t>Kompetenzen</w:t>
      </w:r>
      <w:bookmarkEnd w:id="5"/>
    </w:p>
    <w:p w:rsidR="00167051" w:rsidRPr="00DA6BC7" w:rsidRDefault="00167051" w:rsidP="008C05C2">
      <w:pPr>
        <w:spacing w:before="0"/>
        <w:rPr>
          <w:rFonts w:cs="Arial"/>
          <w:b/>
          <w:bCs/>
          <w:iCs/>
          <w:sz w:val="24"/>
          <w:lang w:val="de-DE"/>
        </w:rPr>
      </w:pPr>
      <w:r w:rsidRPr="00DA6BC7">
        <w:rPr>
          <w:rFonts w:cs="Arial"/>
          <w:b/>
          <w:bCs/>
          <w:iCs/>
          <w:noProof/>
          <w:sz w:val="24"/>
          <w:lang w:val="de-DE" w:eastAsia="de-DE"/>
        </w:rPr>
        <mc:AlternateContent>
          <mc:Choice Requires="wps">
            <w:drawing>
              <wp:anchor distT="0" distB="0" distL="114300" distR="114300" simplePos="0" relativeHeight="251659264" behindDoc="0" locked="0" layoutInCell="1" allowOverlap="1" wp14:anchorId="1B8C05F0" wp14:editId="65CC75D1">
                <wp:simplePos x="0" y="0"/>
                <wp:positionH relativeFrom="column">
                  <wp:posOffset>2378710</wp:posOffset>
                </wp:positionH>
                <wp:positionV relativeFrom="paragraph">
                  <wp:posOffset>182880</wp:posOffset>
                </wp:positionV>
                <wp:extent cx="3566160" cy="225083"/>
                <wp:effectExtent l="0" t="0" r="0" b="0"/>
                <wp:wrapNone/>
                <wp:docPr id="1" name="Textfeld 1"/>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5C01BB" w:rsidRPr="00167051" w:rsidRDefault="005C01BB"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1B8C05F0" id="Textfeld 1" o:spid="_x0000_s1028" type="#_x0000_t202" style="position:absolute;margin-left:187.3pt;margin-top:14.4pt;width:280.8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" filled="f" stroked="f" strokeweight="1pt">
                <v:stroke miterlimit="4"/>
                <v:textbox style="mso-fit-shape-to-text:t" inset="4pt,4pt,4pt,4pt">
                  <w:txbxContent>
                    <w:p w:rsidR="005C01BB" w:rsidRPr="00167051" w:rsidRDefault="005C01BB"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b/>
          <w:bCs/>
          <w:iCs/>
          <w:sz w:val="24"/>
          <w:lang w:val="de-DE"/>
        </w:rPr>
        <w:t>Fachkompetenzen: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rsidTr="005C01BB">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rsidTr="005C01BB">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DA6BC7" w:rsidRDefault="006027C4"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32366F" w:rsidRDefault="006027C4" w:rsidP="008C05C2">
      <w:pPr>
        <w:spacing w:before="0"/>
        <w:rPr>
          <w:rFonts w:cs="Arial"/>
          <w:iCs/>
          <w:sz w:val="24"/>
          <w:lang w:val="de-DE"/>
        </w:rPr>
      </w:pPr>
      <w:r>
        <w:rPr>
          <w:rFonts w:cs="Arial"/>
          <w:iCs/>
          <w:sz w:val="24"/>
          <w:lang w:val="de-DE"/>
        </w:rPr>
        <w:t xml:space="preserve">Der / die Lernende erhält einen Einblick auf die individuelle Auswirkung von Training auf sportartspezifische Fertigkeiten und Leistungsfähigkeit. </w:t>
      </w:r>
      <w:r w:rsidR="00167051" w:rsidRPr="00FA451B">
        <w:rPr>
          <w:rFonts w:cs="Arial"/>
          <w:iCs/>
          <w:sz w:val="24"/>
          <w:lang w:val="de-DE"/>
        </w:rPr>
        <w:br/>
      </w:r>
    </w:p>
    <w:p w:rsidR="00167051" w:rsidRDefault="006027C4" w:rsidP="008C05C2">
      <w:pPr>
        <w:spacing w:before="0"/>
        <w:rPr>
          <w:rFonts w:cs="Arial"/>
          <w:iCs/>
          <w:sz w:val="24"/>
          <w:lang w:val="de-DE"/>
        </w:rPr>
      </w:pPr>
      <w:r>
        <w:rPr>
          <w:rFonts w:cs="Arial"/>
          <w:iCs/>
          <w:sz w:val="24"/>
          <w:lang w:val="de-DE"/>
        </w:rPr>
        <w:t>Das Artefakt unterstützt zum einen visuelle die Entwicklung der Leistungsfähigkeit und gibt gleichzeitig den SuS ein Feedback, um diese besser einschätzen zu können.</w:t>
      </w:r>
    </w:p>
    <w:p w:rsidR="0032366F" w:rsidRPr="00FA451B" w:rsidRDefault="0032366F" w:rsidP="008C05C2">
      <w:pPr>
        <w:spacing w:before="0"/>
        <w:rPr>
          <w:rFonts w:cs="Arial"/>
          <w:iCs/>
          <w:sz w:val="24"/>
          <w:lang w:val="de-DE"/>
        </w:rPr>
      </w:pPr>
      <w:r w:rsidRPr="00FA451B">
        <w:rPr>
          <w:rFonts w:cs="Arial"/>
          <w:b/>
          <w:bCs/>
          <w:iCs/>
          <w:noProof/>
          <w:sz w:val="24"/>
          <w:lang w:val="de-DE" w:eastAsia="de-DE"/>
        </w:rPr>
        <mc:AlternateContent>
          <mc:Choice Requires="wps">
            <w:drawing>
              <wp:anchor distT="0" distB="0" distL="114300" distR="114300" simplePos="0" relativeHeight="251661312" behindDoc="0" locked="0" layoutInCell="1" allowOverlap="1" wp14:anchorId="6FD0C484" wp14:editId="370FE3E1">
                <wp:simplePos x="0" y="0"/>
                <wp:positionH relativeFrom="margin">
                  <wp:align>right</wp:align>
                </wp:positionH>
                <wp:positionV relativeFrom="paragraph">
                  <wp:posOffset>173639</wp:posOffset>
                </wp:positionV>
                <wp:extent cx="3566160" cy="225083"/>
                <wp:effectExtent l="0" t="0" r="0" b="0"/>
                <wp:wrapNone/>
                <wp:docPr id="2" name="Textfeld 2"/>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5C01BB" w:rsidRPr="00167051" w:rsidRDefault="005C01BB"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6FD0C484" id="Textfeld 2" o:spid="_x0000_s1029" type="#_x0000_t202" style="position:absolute;margin-left:229.6pt;margin-top:13.65pt;width:280.8pt;height:17.7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" filled="f" stroked="f" strokeweight="1pt">
                <v:stroke miterlimit="4"/>
                <v:textbox style="mso-fit-shape-to-text:t" inset="4pt,4pt,4pt,4pt">
                  <w:txbxContent>
                    <w:p w:rsidR="005C01BB" w:rsidRPr="00167051" w:rsidRDefault="005C01BB" w:rsidP="00167051">
                      <w:pPr>
                        <w:spacing w:before="0" w:after="0" w:line="240" w:lineRule="auto"/>
                        <w:jc w:val="right"/>
                        <w:rPr>
                          <w:lang w:val="de-DE"/>
                        </w:rPr>
                      </w:pPr>
                      <w:r>
                        <w:rPr>
                          <w:lang w:val="de-DE"/>
                        </w:rPr>
                        <w:t>Kompetenzniveau nach DQR</w:t>
                      </w:r>
                    </w:p>
                  </w:txbxContent>
                </v:textbox>
                <w10:wrap anchorx="margin"/>
              </v:shape>
            </w:pict>
          </mc:Fallback>
        </mc:AlternateContent>
      </w:r>
    </w:p>
    <w:tbl>
      <w:tblPr>
        <w:tblStyle w:val="Tabellenraster"/>
        <w:tblpPr w:leftFromText="141" w:rightFromText="141" w:vertAnchor="text" w:horzAnchor="margin" w:tblpXSpec="right" w:tblpY="-15"/>
        <w:tblW w:w="0" w:type="auto"/>
        <w:tblLook w:val="04A0" w:firstRow="1" w:lastRow="0" w:firstColumn="1" w:lastColumn="0" w:noHBand="0" w:noVBand="1"/>
      </w:tblPr>
      <w:tblGrid>
        <w:gridCol w:w="1430"/>
        <w:gridCol w:w="1430"/>
        <w:gridCol w:w="1430"/>
        <w:gridCol w:w="1431"/>
      </w:tblGrid>
      <w:tr w:rsidR="00BB1E5B" w:rsidRPr="00FA451B" w:rsidTr="00BB1E5B">
        <w:tc>
          <w:tcPr>
            <w:tcW w:w="1430" w:type="dxa"/>
            <w:shd w:val="clear" w:color="auto" w:fill="FFFFFF" w:themeFill="background1"/>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rsidTr="00BB1E5B">
        <w:tc>
          <w:tcPr>
            <w:tcW w:w="1430" w:type="dxa"/>
            <w:shd w:val="clear" w:color="auto" w:fill="FFFFFF" w:themeFill="background1"/>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FA451B" w:rsidRDefault="0032366F"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32366F" w:rsidRDefault="0032366F" w:rsidP="008C05C2">
      <w:pPr>
        <w:spacing w:before="0"/>
        <w:rPr>
          <w:rFonts w:cs="Arial"/>
          <w:iCs/>
          <w:sz w:val="24"/>
          <w:lang w:val="de-DE"/>
        </w:rPr>
      </w:pPr>
      <w:r>
        <w:rPr>
          <w:rFonts w:cs="Arial"/>
          <w:iCs/>
          <w:sz w:val="24"/>
          <w:lang w:val="de-DE"/>
        </w:rPr>
        <w:t>Der / die Lernende erkennt die eigene Leistungsverbesserung im Prozess des Trainings als eine Möglichkeit zur Vergabe von Noten im Sportunterricht.</w:t>
      </w:r>
      <w:r w:rsidR="00167051" w:rsidRPr="00FA451B">
        <w:rPr>
          <w:rFonts w:cs="Arial"/>
          <w:iCs/>
          <w:sz w:val="24"/>
          <w:lang w:val="de-DE"/>
        </w:rPr>
        <w:br/>
      </w:r>
      <w:r w:rsidR="00167051" w:rsidRPr="00FA451B">
        <w:rPr>
          <w:rFonts w:cs="Arial"/>
          <w:iCs/>
          <w:sz w:val="24"/>
          <w:lang w:val="de-DE"/>
        </w:rPr>
        <w:br/>
      </w:r>
      <w:r>
        <w:rPr>
          <w:rFonts w:cs="Arial"/>
          <w:iCs/>
          <w:sz w:val="24"/>
          <w:lang w:val="de-DE"/>
        </w:rPr>
        <w:t>Das Artefakt thematisiert direkt die individuelle Bezugsnorm und bietet die Möglichkeit, deren Stellenwert im Vergleich zur sachlichen Bezugsnorm herauszuheben.</w:t>
      </w:r>
    </w:p>
    <w:p w:rsidR="00167051" w:rsidRPr="00DA6BC7" w:rsidRDefault="00167051" w:rsidP="008C05C2">
      <w:pPr>
        <w:spacing w:before="0"/>
        <w:rPr>
          <w:rFonts w:cs="Arial"/>
          <w:b/>
          <w:bCs/>
          <w:iCs/>
          <w:sz w:val="24"/>
          <w:lang w:val="de-DE"/>
        </w:rPr>
      </w:pPr>
      <w:r w:rsidRPr="00DA6BC7">
        <w:rPr>
          <w:rFonts w:cs="Arial"/>
          <w:b/>
          <w:bCs/>
          <w:iCs/>
          <w:noProof/>
          <w:sz w:val="24"/>
          <w:lang w:val="de-DE" w:eastAsia="de-DE"/>
        </w:rPr>
        <mc:AlternateContent>
          <mc:Choice Requires="wps">
            <w:drawing>
              <wp:anchor distT="0" distB="0" distL="114300" distR="114300" simplePos="0" relativeHeight="251663360" behindDoc="0" locked="0" layoutInCell="1" allowOverlap="1" wp14:anchorId="77A6062D" wp14:editId="3747EB94">
                <wp:simplePos x="0" y="0"/>
                <wp:positionH relativeFrom="column">
                  <wp:posOffset>2378710</wp:posOffset>
                </wp:positionH>
                <wp:positionV relativeFrom="paragraph">
                  <wp:posOffset>183515</wp:posOffset>
                </wp:positionV>
                <wp:extent cx="3566160" cy="225083"/>
                <wp:effectExtent l="0" t="0" r="0" b="0"/>
                <wp:wrapNone/>
                <wp:docPr id="3" name="Textfeld 3"/>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5C01BB" w:rsidRPr="00167051" w:rsidRDefault="005C01BB"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77A6062D" id="Textfeld 3" o:spid="_x0000_s1030" type="#_x0000_t202" style="position:absolute;margin-left:187.3pt;margin-top:14.45pt;width:280.8pt;height:17.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" filled="f" stroked="f" strokeweight="1pt">
                <v:stroke miterlimit="4"/>
                <v:textbox style="mso-fit-shape-to-text:t" inset="4pt,4pt,4pt,4pt">
                  <w:txbxContent>
                    <w:p w:rsidR="005C01BB" w:rsidRPr="00167051" w:rsidRDefault="005C01BB"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b/>
          <w:bCs/>
          <w:iCs/>
          <w:sz w:val="24"/>
          <w:lang w:val="de-DE"/>
        </w:rPr>
        <w:t>Methodenkompetenzen: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rsidTr="005C01BB">
        <w:tc>
          <w:tcPr>
            <w:tcW w:w="1430" w:type="dxa"/>
            <w:shd w:val="clear" w:color="auto" w:fill="FFFFFF" w:themeFill="background1"/>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rsidTr="005C01BB">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DA6BC7" w:rsidRDefault="00A24AE1"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Default="00FB27E3" w:rsidP="00167051">
      <w:pPr>
        <w:spacing w:before="0"/>
        <w:rPr>
          <w:rFonts w:cs="Arial"/>
          <w:iCs/>
          <w:sz w:val="24"/>
          <w:lang w:val="de-DE"/>
        </w:rPr>
      </w:pPr>
      <w:r>
        <w:rPr>
          <w:rFonts w:cs="Arial"/>
          <w:iCs/>
          <w:sz w:val="24"/>
          <w:lang w:val="de-DE"/>
        </w:rPr>
        <w:t>Der / die Lernende entscheidet selbstständig, wie er / sie die entsprechenden Werte sichert, um sie zu Hause in die Tabelle einzutragen.</w:t>
      </w:r>
      <w:r w:rsidRPr="00FA451B">
        <w:rPr>
          <w:rFonts w:cs="Arial"/>
          <w:iCs/>
          <w:sz w:val="24"/>
          <w:lang w:val="de-DE"/>
        </w:rPr>
        <w:t xml:space="preserve"> </w:t>
      </w:r>
      <w:r w:rsidR="00167051" w:rsidRPr="00FA451B">
        <w:rPr>
          <w:rFonts w:cs="Arial"/>
          <w:iCs/>
          <w:sz w:val="24"/>
          <w:lang w:val="de-DE"/>
        </w:rPr>
        <w:br/>
      </w:r>
      <w:r w:rsidR="00167051" w:rsidRPr="00FA451B">
        <w:rPr>
          <w:rFonts w:cs="Arial"/>
          <w:iCs/>
          <w:sz w:val="24"/>
          <w:lang w:val="de-DE"/>
        </w:rPr>
        <w:br/>
      </w:r>
      <w:r>
        <w:rPr>
          <w:rFonts w:cs="Arial"/>
          <w:iCs/>
          <w:sz w:val="24"/>
          <w:lang w:val="de-DE"/>
        </w:rPr>
        <w:t>Das Artefakt lässt diesen Punkt der Datenverarbeitung bewusst offen, um die SuS zu fordern, selbstständig eine für sie passende Lösung zu finden.</w:t>
      </w:r>
    </w:p>
    <w:p w:rsidR="00FB27E3" w:rsidRPr="00FA451B" w:rsidRDefault="00FB27E3" w:rsidP="00167051">
      <w:pPr>
        <w:spacing w:before="0"/>
        <w:rPr>
          <w:rFonts w:cs="Arial"/>
          <w:iCs/>
          <w:sz w:val="24"/>
          <w:lang w:val="de-DE"/>
        </w:rPr>
      </w:pPr>
      <w:r w:rsidRPr="00FA451B">
        <w:rPr>
          <w:rFonts w:cs="Arial"/>
          <w:b/>
          <w:bCs/>
          <w:iCs/>
          <w:noProof/>
          <w:sz w:val="24"/>
          <w:lang w:val="de-DE" w:eastAsia="de-DE"/>
        </w:rPr>
        <mc:AlternateContent>
          <mc:Choice Requires="wps">
            <w:drawing>
              <wp:anchor distT="0" distB="0" distL="114300" distR="114300" simplePos="0" relativeHeight="251665408" behindDoc="0" locked="0" layoutInCell="1" allowOverlap="1" wp14:anchorId="5D2550B9" wp14:editId="7B96BFBE">
                <wp:simplePos x="0" y="0"/>
                <wp:positionH relativeFrom="margin">
                  <wp:posOffset>2374900</wp:posOffset>
                </wp:positionH>
                <wp:positionV relativeFrom="paragraph">
                  <wp:posOffset>197646</wp:posOffset>
                </wp:positionV>
                <wp:extent cx="3566160" cy="225083"/>
                <wp:effectExtent l="0" t="0" r="0" b="0"/>
                <wp:wrapNone/>
                <wp:docPr id="5" name="Textfeld 5"/>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5C01BB" w:rsidRPr="00167051" w:rsidRDefault="005C01BB"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5D2550B9" id="Textfeld 5" o:spid="_x0000_s1031" type="#_x0000_t202" style="position:absolute;margin-left:187pt;margin-top:15.55pt;width:280.8pt;height:17.7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" filled="f" stroked="f" strokeweight="1pt">
                <v:stroke miterlimit="4"/>
                <v:textbox style="mso-fit-shape-to-text:t" inset="4pt,4pt,4pt,4pt">
                  <w:txbxContent>
                    <w:p w:rsidR="005C01BB" w:rsidRPr="00167051" w:rsidRDefault="005C01BB" w:rsidP="00167051">
                      <w:pPr>
                        <w:spacing w:before="0" w:after="0" w:line="240" w:lineRule="auto"/>
                        <w:jc w:val="right"/>
                        <w:rPr>
                          <w:lang w:val="de-DE"/>
                        </w:rPr>
                      </w:pPr>
                      <w:r>
                        <w:rPr>
                          <w:lang w:val="de-DE"/>
                        </w:rPr>
                        <w:t>Kompetenzniveau nach DQR</w:t>
                      </w:r>
                    </w:p>
                  </w:txbxContent>
                </v:textbox>
                <w10:wrap anchorx="margin"/>
              </v:shape>
            </w:pict>
          </mc:Fallback>
        </mc:AlternateConten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FA451B" w:rsidTr="005C01BB">
        <w:tc>
          <w:tcPr>
            <w:tcW w:w="1430" w:type="dxa"/>
            <w:shd w:val="clear" w:color="auto" w:fill="FFFFFF" w:themeFill="background1"/>
          </w:tcPr>
          <w:p w:rsidR="00BB1E5B" w:rsidRPr="00FA451B"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rsidR="00BB1E5B" w:rsidRPr="00FA451B"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rsidR="00BB1E5B" w:rsidRPr="00FA451B"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rsidR="00BB1E5B" w:rsidRPr="00FA451B"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rsidTr="005C01BB">
        <w:tc>
          <w:tcPr>
            <w:tcW w:w="1430" w:type="dxa"/>
            <w:shd w:val="clear" w:color="auto" w:fill="FFFFFF" w:themeFill="background1"/>
          </w:tcPr>
          <w:p w:rsidR="00BB1E5B" w:rsidRPr="00FA451B" w:rsidRDefault="00A24AE1"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F2F2F2" w:themeFill="background1" w:themeFillShade="F2"/>
          </w:tcPr>
          <w:p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Pr="00FA451B" w:rsidRDefault="00A24AE1" w:rsidP="008C05C2">
      <w:pPr>
        <w:spacing w:before="0"/>
        <w:rPr>
          <w:rFonts w:cs="Arial"/>
          <w:iCs/>
          <w:sz w:val="24"/>
          <w:lang w:val="de-DE"/>
        </w:rPr>
      </w:pPr>
      <w:r>
        <w:rPr>
          <w:rFonts w:cs="Arial"/>
          <w:iCs/>
          <w:sz w:val="24"/>
          <w:lang w:val="de-DE"/>
        </w:rPr>
        <w:t>Der / die Lernende kann den eigenen Bestwerte mit Werten aus einer vorgegebenen Tabelle vergleichen und daran seine eigene Note ablesen.</w:t>
      </w:r>
      <w:r w:rsidR="00167051" w:rsidRPr="00FA451B">
        <w:rPr>
          <w:rFonts w:cs="Arial"/>
          <w:iCs/>
          <w:sz w:val="24"/>
          <w:lang w:val="de-DE"/>
        </w:rPr>
        <w:br/>
      </w:r>
      <w:r w:rsidR="00167051" w:rsidRPr="00FA451B">
        <w:rPr>
          <w:rFonts w:cs="Arial"/>
          <w:iCs/>
          <w:sz w:val="24"/>
          <w:lang w:val="de-DE"/>
        </w:rPr>
        <w:br/>
      </w:r>
      <w:r w:rsidR="008E1F25">
        <w:rPr>
          <w:rFonts w:cs="Arial"/>
          <w:iCs/>
          <w:sz w:val="24"/>
          <w:lang w:val="de-DE"/>
        </w:rPr>
        <w:lastRenderedPageBreak/>
        <w:t>Das Artefakt fördert die Einordnung in eine sachliche Bezugsnorm durch eine explizite Aufgabe.</w:t>
      </w:r>
    </w:p>
    <w:p w:rsidR="00167051" w:rsidRPr="00DA6BC7" w:rsidRDefault="00167051" w:rsidP="008C05C2">
      <w:pPr>
        <w:spacing w:before="0"/>
        <w:rPr>
          <w:rFonts w:cs="Arial"/>
          <w:b/>
          <w:bCs/>
          <w:iCs/>
          <w:sz w:val="24"/>
          <w:lang w:val="de-DE"/>
        </w:rPr>
      </w:pPr>
      <w:r w:rsidRPr="00DA6BC7">
        <w:rPr>
          <w:rFonts w:cs="Arial"/>
          <w:b/>
          <w:bCs/>
          <w:iCs/>
          <w:noProof/>
          <w:sz w:val="24"/>
          <w:lang w:val="de-DE" w:eastAsia="de-DE"/>
        </w:rPr>
        <mc:AlternateContent>
          <mc:Choice Requires="wps">
            <w:drawing>
              <wp:anchor distT="0" distB="0" distL="114300" distR="114300" simplePos="0" relativeHeight="251667456" behindDoc="0" locked="0" layoutInCell="1" allowOverlap="1" wp14:anchorId="6146C37F" wp14:editId="72C6D97E">
                <wp:simplePos x="0" y="0"/>
                <wp:positionH relativeFrom="column">
                  <wp:posOffset>2378075</wp:posOffset>
                </wp:positionH>
                <wp:positionV relativeFrom="paragraph">
                  <wp:posOffset>180975</wp:posOffset>
                </wp:positionV>
                <wp:extent cx="3566160" cy="225083"/>
                <wp:effectExtent l="0" t="0" r="0" b="0"/>
                <wp:wrapNone/>
                <wp:docPr id="6" name="Textfeld 6"/>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5C01BB" w:rsidRPr="00167051" w:rsidRDefault="005C01BB"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6146C37F" id="Textfeld 6" o:spid="_x0000_s1032" type="#_x0000_t202" style="position:absolute;margin-left:187.25pt;margin-top:14.25pt;width:280.8pt;height:17.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" filled="f" stroked="f" strokeweight="1pt">
                <v:stroke miterlimit="4"/>
                <v:textbox style="mso-fit-shape-to-text:t" inset="4pt,4pt,4pt,4pt">
                  <w:txbxContent>
                    <w:p w:rsidR="005C01BB" w:rsidRPr="00167051" w:rsidRDefault="005C01BB" w:rsidP="00167051">
                      <w:pPr>
                        <w:spacing w:before="0" w:after="0" w:line="240" w:lineRule="auto"/>
                        <w:jc w:val="right"/>
                        <w:rPr>
                          <w:lang w:val="de-DE"/>
                        </w:rPr>
                      </w:pPr>
                      <w:r>
                        <w:rPr>
                          <w:lang w:val="de-DE"/>
                        </w:rPr>
                        <w:t>Kompetenzniveau nach DQR</w:t>
                      </w:r>
                    </w:p>
                  </w:txbxContent>
                </v:textbox>
              </v:shape>
            </w:pict>
          </mc:Fallback>
        </mc:AlternateContent>
      </w:r>
      <w:r w:rsidR="00FA451B">
        <w:rPr>
          <w:rFonts w:cs="Arial"/>
          <w:b/>
          <w:bCs/>
          <w:iCs/>
          <w:sz w:val="24"/>
          <w:lang w:val="de-DE"/>
        </w:rPr>
        <w:t>Selbstkompetenz</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rsidTr="005C01BB">
        <w:tc>
          <w:tcPr>
            <w:tcW w:w="1430" w:type="dxa"/>
            <w:shd w:val="clear" w:color="auto" w:fill="FFFFFF" w:themeFill="background1"/>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rsidTr="005C01BB">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DA6BC7" w:rsidRDefault="00A653EA"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Pr="00DA6BC7" w:rsidRDefault="008E1F25" w:rsidP="00167051">
      <w:pPr>
        <w:spacing w:before="0"/>
        <w:rPr>
          <w:rFonts w:cs="Arial"/>
          <w:i/>
          <w:sz w:val="24"/>
          <w:lang w:val="de-DE"/>
        </w:rPr>
      </w:pPr>
      <w:r>
        <w:rPr>
          <w:rFonts w:cs="Arial"/>
          <w:iCs/>
          <w:sz w:val="24"/>
          <w:lang w:val="de-DE"/>
        </w:rPr>
        <w:t xml:space="preserve">Der / die Lernende ist in der Lage über einen längeren Zeitraum seinen Trainingsprozess selbstständig zu verfolgen und regelmäßig die korrekten Werte einzutragen. </w:t>
      </w:r>
      <w:r w:rsidR="00167051" w:rsidRPr="00DA6BC7">
        <w:rPr>
          <w:rFonts w:cs="Arial"/>
          <w:i/>
          <w:sz w:val="24"/>
          <w:lang w:val="de-DE"/>
        </w:rPr>
        <w:br/>
      </w:r>
      <w:r w:rsidR="00167051" w:rsidRPr="00FA451B">
        <w:rPr>
          <w:rFonts w:cs="Arial"/>
          <w:iCs/>
          <w:sz w:val="24"/>
          <w:lang w:val="de-DE"/>
        </w:rPr>
        <w:br/>
      </w:r>
      <w:r w:rsidR="00071394">
        <w:rPr>
          <w:rFonts w:cs="Arial"/>
          <w:iCs/>
          <w:sz w:val="24"/>
          <w:lang w:val="de-DE"/>
        </w:rPr>
        <w:t>Das Artefakt ist bewusst auf einen längeren Zeitraum ausgelegt und fordert eine eigenständige Organisation der SuS, sowie Konstanz. Über das Nachverfolgen der eigenen Leistungssteigerung kann im besten Fall bei SuS, denen Sportunterricht unter sachlicher Leistungsperspektive keine Erfolgserlebnisse bietet, Selbstvertrauen und ein gesteigertes Selbstwertgefühl hervorrufen.</w:t>
      </w:r>
    </w:p>
    <w:p w:rsidR="00167051" w:rsidRPr="00DA6BC7" w:rsidRDefault="00167051" w:rsidP="008C05C2">
      <w:pPr>
        <w:spacing w:before="0"/>
        <w:rPr>
          <w:rFonts w:cs="Arial"/>
          <w:iCs/>
          <w:sz w:val="24"/>
          <w:lang w:val="de-DE"/>
        </w:rPr>
      </w:pPr>
    </w:p>
    <w:p w:rsidR="008C05C2" w:rsidRPr="00DA6BC7" w:rsidRDefault="008C05C2" w:rsidP="008C05C2">
      <w:pPr>
        <w:spacing w:before="0"/>
        <w:rPr>
          <w:rFonts w:cs="Arial"/>
          <w:sz w:val="24"/>
          <w:lang w:val="de-DE"/>
        </w:rPr>
      </w:pPr>
    </w:p>
    <w:p w:rsidR="00D91BFD" w:rsidRPr="00DA6BC7" w:rsidRDefault="00D91BFD">
      <w:pPr>
        <w:spacing w:before="0" w:after="0" w:line="240" w:lineRule="auto"/>
        <w:rPr>
          <w:rFonts w:cs="Arial"/>
          <w:sz w:val="24"/>
          <w:lang w:val="de-DE"/>
        </w:rPr>
        <w:sectPr w:rsidR="00D91BFD" w:rsidRPr="00DA6BC7" w:rsidSect="009C74CE">
          <w:headerReference w:type="default" r:id="rId11"/>
          <w:footerReference w:type="default" r:id="rId12"/>
          <w:headerReference w:type="first" r:id="rId13"/>
          <w:pgSz w:w="11906" w:h="16838"/>
          <w:pgMar w:top="1134" w:right="1416" w:bottom="1134" w:left="1134" w:header="709" w:footer="850" w:gutter="0"/>
          <w:cols w:space="720"/>
          <w:titlePg/>
          <w:docGrid w:linePitch="326"/>
        </w:sectPr>
      </w:pPr>
    </w:p>
    <w:bookmarkStart w:id="6" w:name="_Toc78473374" w:displacedByCustomXml="next"/>
    <w:sdt>
      <w:sdtPr>
        <w:rPr>
          <w:lang w:val="de-DE"/>
        </w:rPr>
        <w:id w:val="1608854950"/>
        <w:docPartObj>
          <w:docPartGallery w:val="Bibliographies"/>
          <w:docPartUnique/>
        </w:docPartObj>
      </w:sdtPr>
      <w:sdtEndPr>
        <w:rPr>
          <w:rFonts w:eastAsia="Arial Unicode MS" w:cs="Times New Roman"/>
          <w:b w:val="0"/>
          <w:sz w:val="22"/>
          <w:szCs w:val="24"/>
          <w:lang w:val="en-US"/>
        </w:rPr>
      </w:sdtEndPr>
      <w:sdtContent>
        <w:p w:rsidR="00C61A55" w:rsidRDefault="00C61A55" w:rsidP="00C61A55">
          <w:pPr>
            <w:pStyle w:val="berschrift1"/>
            <w:numPr>
              <w:ilvl w:val="0"/>
              <w:numId w:val="0"/>
            </w:numPr>
            <w:ind w:left="360" w:hanging="360"/>
          </w:pPr>
          <w:r>
            <w:rPr>
              <w:lang w:val="de-DE"/>
            </w:rPr>
            <w:t>Literaturverzeichnis</w:t>
          </w:r>
          <w:bookmarkEnd w:id="6"/>
        </w:p>
        <w:sdt>
          <w:sdtPr>
            <w:id w:val="111145805"/>
            <w:bibliography/>
          </w:sdtPr>
          <w:sdtContent>
            <w:p w:rsidR="00C61A55" w:rsidRDefault="00C61A55" w:rsidP="00C61A55">
              <w:pPr>
                <w:pStyle w:val="Literaturverzeichnis"/>
                <w:ind w:left="720" w:hanging="720"/>
                <w:rPr>
                  <w:noProof/>
                  <w:sz w:val="24"/>
                </w:rPr>
              </w:pPr>
              <w:r>
                <w:fldChar w:fldCharType="begin"/>
              </w:r>
              <w:r>
                <w:instrText>BIBLIOGRAPHY</w:instrText>
              </w:r>
              <w:r>
                <w:fldChar w:fldCharType="separate"/>
              </w:r>
              <w:r>
                <w:rPr>
                  <w:noProof/>
                </w:rPr>
                <w:t xml:space="preserve">Sächsisches Staatsministerium für Kultus (Hrsg.). (2019). </w:t>
              </w:r>
              <w:r>
                <w:rPr>
                  <w:i/>
                  <w:iCs/>
                  <w:noProof/>
                </w:rPr>
                <w:t>Lehrplan Gymnasium: Sport.</w:t>
              </w:r>
              <w:r>
                <w:rPr>
                  <w:noProof/>
                </w:rPr>
                <w:t xml:space="preserve"> Dresden.</w:t>
              </w:r>
            </w:p>
            <w:p w:rsidR="00C61A55" w:rsidRDefault="00C61A55" w:rsidP="00C61A55">
              <w:r>
                <w:rPr>
                  <w:b/>
                  <w:bCs/>
                </w:rPr>
                <w:fldChar w:fldCharType="end"/>
              </w:r>
            </w:p>
          </w:sdtContent>
        </w:sdt>
      </w:sdtContent>
    </w:sdt>
    <w:bookmarkStart w:id="7" w:name="_GoBack" w:displacedByCustomXml="prev"/>
    <w:bookmarkEnd w:id="7" w:displacedByCustomXml="prev"/>
    <w:sectPr w:rsidR="00C61A55" w:rsidSect="00FA451B">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850" w:gutter="0"/>
      <w:pgNumType w:fmt="upp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244" w:rsidRDefault="00137244">
      <w:r>
        <w:separator/>
      </w:r>
    </w:p>
  </w:endnote>
  <w:endnote w:type="continuationSeparator" w:id="0">
    <w:p w:rsidR="00137244" w:rsidRDefault="0013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D91BFD" w:rsidRDefault="005C01BB" w:rsidP="007B7CCA">
    <w:pPr>
      <w:pStyle w:val="Fuzeile"/>
      <w:spacing w:before="120" w:after="0" w:line="240" w:lineRule="auto"/>
      <w:ind w:left="1440"/>
      <w:rPr>
        <w:lang w:val="de-DE"/>
      </w:rPr>
    </w:pPr>
    <w:r w:rsidRPr="009B48AE">
      <w:rPr>
        <w:rFonts w:cs="Arial"/>
        <w:noProof/>
        <w:lang w:val="de-DE" w:eastAsia="de-DE"/>
      </w:rPr>
      <w:drawing>
        <wp:anchor distT="0" distB="0" distL="114300" distR="114300" simplePos="0" relativeHeight="251659264" behindDoc="0" locked="0" layoutInCell="1" allowOverlap="1" wp14:anchorId="14FDFFF6" wp14:editId="49C7DE2B">
          <wp:simplePos x="0" y="0"/>
          <wp:positionH relativeFrom="margin">
            <wp:posOffset>0</wp:posOffset>
          </wp:positionH>
          <wp:positionV relativeFrom="paragraph">
            <wp:posOffset>79395</wp:posOffset>
          </wp:positionV>
          <wp:extent cx="838200" cy="295275"/>
          <wp:effectExtent l="0" t="0" r="0" b="9525"/>
          <wp:wrapNone/>
          <wp:docPr id="9" name="Grafik 9"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asciiTheme="majorHAnsi" w:hAnsiTheme="majorHAnsi" w:cstheme="majorHAnsi"/>
        <w:sz w:val="16"/>
        <w:szCs w:val="16"/>
        <w:lang w:val="de-DE"/>
      </w:rPr>
      <w:tab/>
    </w:r>
    <w:sdt>
      <w:sdtPr>
        <w:id w:val="-1047524656"/>
        <w:docPartObj>
          <w:docPartGallery w:val="Page Numbers (Bottom of Page)"/>
          <w:docPartUnique/>
        </w:docPartObj>
      </w:sdtPr>
      <w:sdtContent>
        <w:r>
          <w:fldChar w:fldCharType="begin"/>
        </w:r>
        <w:r w:rsidRPr="00D91BFD">
          <w:rPr>
            <w:lang w:val="de-DE"/>
          </w:rPr>
          <w:instrText>PAGE   \* MERGEFORMAT</w:instrText>
        </w:r>
        <w:r>
          <w:fldChar w:fldCharType="separate"/>
        </w:r>
        <w:r w:rsidR="0083147F">
          <w:rPr>
            <w:noProof/>
            <w:lang w:val="de-DE"/>
          </w:rPr>
          <w:t>8</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Default="005C01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FA451B" w:rsidRDefault="005C01B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F07F6B4" wp14:editId="7F903A5E">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fldChar w:fldCharType="begin"/>
        </w:r>
        <w:r w:rsidRPr="00D91BFD">
          <w:rPr>
            <w:lang w:val="de-DE"/>
          </w:rPr>
          <w:instrText>PAGE   \* MERGEFORMAT</w:instrText>
        </w:r>
        <w:r>
          <w:fldChar w:fldCharType="separate"/>
        </w:r>
        <w:r w:rsidR="0083147F" w:rsidRPr="0083147F">
          <w:rPr>
            <w:noProof/>
          </w:rPr>
          <w:t>I</w:t>
        </w:r>
        <w: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467D9A" w:rsidRDefault="005C01B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19921365" wp14:editId="5DE6D618">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232597079"/>
        <w:docPartObj>
          <w:docPartGallery w:val="Page Numbers (Bottom of Page)"/>
          <w:docPartUnique/>
        </w:docPartObj>
      </w:sdt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244" w:rsidRDefault="00137244">
      <w:r>
        <w:separator/>
      </w:r>
    </w:p>
  </w:footnote>
  <w:footnote w:type="continuationSeparator" w:id="0">
    <w:p w:rsidR="00137244" w:rsidRDefault="0013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467D9A" w:rsidRDefault="005C01BB" w:rsidP="009C74CE">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831038" w:rsidRDefault="005C01BB" w:rsidP="00831038">
    <w:pPr>
      <w:pStyle w:val="Kopfzeile"/>
      <w:tabs>
        <w:tab w:val="left" w:pos="5812"/>
        <w:tab w:val="left" w:pos="6804"/>
        <w:tab w:val="left" w:pos="7797"/>
      </w:tabs>
      <w:rPr>
        <w:rFonts w:cs="Calibri"/>
        <w:b/>
        <w:sz w:val="18"/>
        <w:szCs w:val="18"/>
        <w:u w:val="single"/>
        <w:lang w:val="de-D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Default="005C01B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FA451B" w:rsidRDefault="005C01B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FA451B" w:rsidRDefault="005C01B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581D0C"/>
    <w:multiLevelType w:val="hybridMultilevel"/>
    <w:tmpl w:val="CB2A984E"/>
    <w:numStyleLink w:val="Punkt"/>
  </w:abstractNum>
  <w:abstractNum w:abstractNumId="2" w15:restartNumberingAfterBreak="0">
    <w:nsid w:val="1D2F42FF"/>
    <w:multiLevelType w:val="hybridMultilevel"/>
    <w:tmpl w:val="870ECBD0"/>
    <w:numStyleLink w:val="Nummeriert"/>
  </w:abstractNum>
  <w:abstractNum w:abstractNumId="3"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
  </w:num>
  <w:num w:numId="5">
    <w:abstractNumId w:val="2"/>
    <w:lvlOverride w:ilvl="0">
      <w:startOverride w:val="1"/>
    </w:lvlOverride>
  </w:num>
  <w:num w:numId="6">
    <w:abstractNumId w:val="2"/>
    <w:lvlOverride w:ilvl="0">
      <w:startOverride w:val="1"/>
    </w:lvlOverride>
  </w:num>
  <w:num w:numId="7">
    <w:abstractNumId w:val="6"/>
  </w:num>
  <w:num w:numId="8">
    <w:abstractNumId w:val="3"/>
  </w:num>
  <w:num w:numId="9">
    <w:abstractNumId w:val="5"/>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46318D"/>
    <w:rsid w:val="000073A5"/>
    <w:rsid w:val="00071394"/>
    <w:rsid w:val="000B4EFC"/>
    <w:rsid w:val="000B6679"/>
    <w:rsid w:val="00101090"/>
    <w:rsid w:val="00117E1C"/>
    <w:rsid w:val="00131A95"/>
    <w:rsid w:val="00137244"/>
    <w:rsid w:val="00146722"/>
    <w:rsid w:val="00167051"/>
    <w:rsid w:val="001B1243"/>
    <w:rsid w:val="001C1575"/>
    <w:rsid w:val="001E785B"/>
    <w:rsid w:val="00201A15"/>
    <w:rsid w:val="0025468F"/>
    <w:rsid w:val="002918C3"/>
    <w:rsid w:val="00310EE6"/>
    <w:rsid w:val="0032366F"/>
    <w:rsid w:val="00334651"/>
    <w:rsid w:val="00371824"/>
    <w:rsid w:val="003B33DA"/>
    <w:rsid w:val="003C5CC7"/>
    <w:rsid w:val="00420F88"/>
    <w:rsid w:val="0044028A"/>
    <w:rsid w:val="004500FD"/>
    <w:rsid w:val="00455049"/>
    <w:rsid w:val="0046318D"/>
    <w:rsid w:val="004646F4"/>
    <w:rsid w:val="00467D9A"/>
    <w:rsid w:val="004A62E3"/>
    <w:rsid w:val="00554D6B"/>
    <w:rsid w:val="00561BFF"/>
    <w:rsid w:val="00580FA9"/>
    <w:rsid w:val="005A0398"/>
    <w:rsid w:val="005B4FC2"/>
    <w:rsid w:val="005C01BB"/>
    <w:rsid w:val="005C342F"/>
    <w:rsid w:val="005E0961"/>
    <w:rsid w:val="006027C4"/>
    <w:rsid w:val="00603E4B"/>
    <w:rsid w:val="006825DF"/>
    <w:rsid w:val="00697B6E"/>
    <w:rsid w:val="006A05EE"/>
    <w:rsid w:val="006A7F79"/>
    <w:rsid w:val="006B080B"/>
    <w:rsid w:val="00704DEE"/>
    <w:rsid w:val="00716ACC"/>
    <w:rsid w:val="007656EA"/>
    <w:rsid w:val="007B7CCA"/>
    <w:rsid w:val="007D6363"/>
    <w:rsid w:val="007F4974"/>
    <w:rsid w:val="00825635"/>
    <w:rsid w:val="00827B21"/>
    <w:rsid w:val="00831038"/>
    <w:rsid w:val="0083147F"/>
    <w:rsid w:val="008475E0"/>
    <w:rsid w:val="0086259A"/>
    <w:rsid w:val="0088504B"/>
    <w:rsid w:val="008C05C2"/>
    <w:rsid w:val="008E1F25"/>
    <w:rsid w:val="009164E1"/>
    <w:rsid w:val="00953592"/>
    <w:rsid w:val="0097737B"/>
    <w:rsid w:val="009B48AE"/>
    <w:rsid w:val="009C0F5F"/>
    <w:rsid w:val="009C38D2"/>
    <w:rsid w:val="009C4DA7"/>
    <w:rsid w:val="009C74CE"/>
    <w:rsid w:val="009E681B"/>
    <w:rsid w:val="00A202A8"/>
    <w:rsid w:val="00A24AE1"/>
    <w:rsid w:val="00A653EA"/>
    <w:rsid w:val="00AC1DB0"/>
    <w:rsid w:val="00B01D8A"/>
    <w:rsid w:val="00B12EEA"/>
    <w:rsid w:val="00B67937"/>
    <w:rsid w:val="00BB1E5B"/>
    <w:rsid w:val="00BE4C24"/>
    <w:rsid w:val="00C2337B"/>
    <w:rsid w:val="00C577F5"/>
    <w:rsid w:val="00C61A55"/>
    <w:rsid w:val="00C85106"/>
    <w:rsid w:val="00C94233"/>
    <w:rsid w:val="00CD1544"/>
    <w:rsid w:val="00CF1EFD"/>
    <w:rsid w:val="00CF5049"/>
    <w:rsid w:val="00D271BA"/>
    <w:rsid w:val="00D360A3"/>
    <w:rsid w:val="00D5373F"/>
    <w:rsid w:val="00D91BFD"/>
    <w:rsid w:val="00DA6BC7"/>
    <w:rsid w:val="00DC688C"/>
    <w:rsid w:val="00E304CA"/>
    <w:rsid w:val="00E46EAD"/>
    <w:rsid w:val="00E538DC"/>
    <w:rsid w:val="00E93AC8"/>
    <w:rsid w:val="00EB2C28"/>
    <w:rsid w:val="00EC170B"/>
    <w:rsid w:val="00EC4308"/>
    <w:rsid w:val="00ED376F"/>
    <w:rsid w:val="00F33FE1"/>
    <w:rsid w:val="00F45BDD"/>
    <w:rsid w:val="00F74578"/>
    <w:rsid w:val="00F75408"/>
    <w:rsid w:val="00FA451B"/>
    <w:rsid w:val="00FB27E3"/>
    <w:rsid w:val="00FE1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DE48A"/>
  <w15:docId w15:val="{AA7F6730-5A07-4504-8D70-0A21B4B9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 w:type="paragraph" w:styleId="Literaturverzeichnis">
    <w:name w:val="Bibliography"/>
    <w:basedOn w:val="Standard"/>
    <w:next w:val="Standard"/>
    <w:uiPriority w:val="37"/>
    <w:unhideWhenUsed/>
    <w:rsid w:val="00C61A55"/>
  </w:style>
  <w:style w:type="paragraph" w:styleId="Beschriftung">
    <w:name w:val="caption"/>
    <w:basedOn w:val="Standard"/>
    <w:next w:val="Standard"/>
    <w:uiPriority w:val="35"/>
    <w:unhideWhenUsed/>
    <w:qFormat/>
    <w:rsid w:val="009E681B"/>
    <w:pPr>
      <w:spacing w:before="0" w:after="200" w:line="240" w:lineRule="auto"/>
    </w:pPr>
    <w:rPr>
      <w:i/>
      <w:iCs/>
      <w:color w:val="5E5E5E"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8663">
      <w:bodyDiv w:val="1"/>
      <w:marLeft w:val="0"/>
      <w:marRight w:val="0"/>
      <w:marTop w:val="0"/>
      <w:marBottom w:val="0"/>
      <w:divBdr>
        <w:top w:val="none" w:sz="0" w:space="0" w:color="auto"/>
        <w:left w:val="none" w:sz="0" w:space="0" w:color="auto"/>
        <w:bottom w:val="none" w:sz="0" w:space="0" w:color="auto"/>
        <w:right w:val="none" w:sz="0" w:space="0" w:color="auto"/>
      </w:divBdr>
    </w:div>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510921633">
      <w:bodyDiv w:val="1"/>
      <w:marLeft w:val="0"/>
      <w:marRight w:val="0"/>
      <w:marTop w:val="0"/>
      <w:marBottom w:val="0"/>
      <w:divBdr>
        <w:top w:val="none" w:sz="0" w:space="0" w:color="auto"/>
        <w:left w:val="none" w:sz="0" w:space="0" w:color="auto"/>
        <w:bottom w:val="none" w:sz="0" w:space="0" w:color="auto"/>
        <w:right w:val="none" w:sz="0" w:space="0" w:color="auto"/>
      </w:divBdr>
    </w:div>
    <w:div w:id="767503660">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 w:id="1971551302">
      <w:bodyDiv w:val="1"/>
      <w:marLeft w:val="0"/>
      <w:marRight w:val="0"/>
      <w:marTop w:val="0"/>
      <w:marBottom w:val="0"/>
      <w:divBdr>
        <w:top w:val="none" w:sz="0" w:space="0" w:color="auto"/>
        <w:left w:val="none" w:sz="0" w:space="0" w:color="auto"/>
        <w:bottom w:val="none" w:sz="0" w:space="0" w:color="auto"/>
        <w:right w:val="none" w:sz="0" w:space="0" w:color="auto"/>
      </w:divBdr>
    </w:div>
    <w:div w:id="2014255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eine%20Ablage\Universit&#228;t%20Leipzig\8%20Semester\Erg&#228;nzungsstudie%20-%20Medien\Artefakte\11%20Tabellenkalkulation\11%20Tabellenkalkulation%20-%20ausf&#252;hrliche%20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Säc19</b:Tag>
    <b:SourceType>Book</b:SourceType>
    <b:Guid>{76F933CE-B879-486C-9E31-A12DF22A0552}</b:Guid>
    <b:Author>
      <b:Editor>
        <b:NameList>
          <b:Person>
            <b:Last>Sächsisches Staatsministerium für Kultus</b:Last>
          </b:Person>
        </b:NameList>
      </b:Editor>
    </b:Author>
    <b:Title>Lehrplan Gymnasium: Sport</b:Title>
    <b:Year>2019</b:Year>
    <b:City>Dresden</b:City>
    <b:RefOrder>1</b:RefOrder>
  </b:Source>
</b:Sources>
</file>

<file path=customXml/itemProps1.xml><?xml version="1.0" encoding="utf-8"?>
<ds:datastoreItem xmlns:ds="http://schemas.openxmlformats.org/officeDocument/2006/customXml" ds:itemID="{B1A785BD-CBD8-445E-BEAB-F8C6BB0B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 Tabellenkalkulation - ausführliche Handreichung.dotx</Template>
  <TotalTime>0</TotalTime>
  <Pages>9</Pages>
  <Words>954</Words>
  <Characters>6013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Windows-Benutzer</cp:lastModifiedBy>
  <cp:revision>26</cp:revision>
  <cp:lastPrinted>2019-10-10T08:23:00Z</cp:lastPrinted>
  <dcterms:created xsi:type="dcterms:W3CDTF">2021-07-29T14:54:00Z</dcterms:created>
  <dcterms:modified xsi:type="dcterms:W3CDTF">2021-07-29T16:35:00Z</dcterms:modified>
</cp:coreProperties>
</file>