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53D6" w14:textId="582D5E23"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FD7F4A">
        <w:rPr>
          <w:b w:val="0"/>
          <w:bCs/>
          <w:lang w:val="de-DE"/>
        </w:rPr>
        <w:t>Materialplattform Linsen</w:t>
      </w:r>
    </w:p>
    <w:p w14:paraId="5FB62217" w14:textId="77777777" w:rsidR="002734F1" w:rsidRPr="002734F1" w:rsidRDefault="002734F1" w:rsidP="002734F1">
      <w:pPr>
        <w:pStyle w:val="KeinLeerraum"/>
        <w:rPr>
          <w:lang w:val="de-DE"/>
        </w:rPr>
      </w:pPr>
    </w:p>
    <w:p w14:paraId="6946B507"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9"/>
        <w:gridCol w:w="6657"/>
      </w:tblGrid>
      <w:tr w:rsidR="00580FA9" w:rsidRPr="00DA6BC7" w14:paraId="76A192B9" w14:textId="77777777" w:rsidTr="005A0398">
        <w:tc>
          <w:tcPr>
            <w:tcW w:w="2689" w:type="dxa"/>
            <w:vAlign w:val="center"/>
          </w:tcPr>
          <w:p w14:paraId="589BC43A"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6AC3DA7B" w14:textId="69B1055E" w:rsidR="00580FA9" w:rsidRPr="007B7CCA" w:rsidRDefault="00FD7F4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Physik</w:t>
            </w:r>
          </w:p>
        </w:tc>
      </w:tr>
      <w:tr w:rsidR="00580FA9" w:rsidRPr="00DA6BC7" w14:paraId="3CCB6195" w14:textId="77777777" w:rsidTr="005A0398">
        <w:tc>
          <w:tcPr>
            <w:tcW w:w="2689" w:type="dxa"/>
            <w:vAlign w:val="center"/>
          </w:tcPr>
          <w:p w14:paraId="2F86AE9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5CE448D8" w14:textId="25FFFD70" w:rsidR="00580FA9" w:rsidRPr="007B7CCA" w:rsidRDefault="00FD7F4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Optik – Linsen</w:t>
            </w:r>
          </w:p>
        </w:tc>
      </w:tr>
      <w:tr w:rsidR="00580FA9" w:rsidRPr="00DA6BC7" w14:paraId="36922897" w14:textId="77777777" w:rsidTr="005A0398">
        <w:tc>
          <w:tcPr>
            <w:tcW w:w="2689" w:type="dxa"/>
            <w:vAlign w:val="center"/>
          </w:tcPr>
          <w:p w14:paraId="616B662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703B860A" w14:textId="5B6CE007" w:rsidR="00580FA9" w:rsidRPr="007B7CCA" w:rsidRDefault="002A0EA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Klassenstufe 10, Gymn</w:t>
            </w:r>
            <w:r w:rsidR="006E1DEB">
              <w:rPr>
                <w:rFonts w:cs="Arial"/>
                <w:iCs/>
                <w:szCs w:val="22"/>
                <w:lang w:val="de-DE"/>
              </w:rPr>
              <w:t>a</w:t>
            </w:r>
            <w:r>
              <w:rPr>
                <w:rFonts w:cs="Arial"/>
                <w:iCs/>
                <w:szCs w:val="22"/>
                <w:lang w:val="de-DE"/>
              </w:rPr>
              <w:t>sium</w:t>
            </w:r>
          </w:p>
        </w:tc>
      </w:tr>
      <w:tr w:rsidR="00580FA9" w:rsidRPr="00390AE5" w14:paraId="71A1CC79" w14:textId="77777777" w:rsidTr="005A0398">
        <w:tc>
          <w:tcPr>
            <w:tcW w:w="2689" w:type="dxa"/>
            <w:vAlign w:val="center"/>
          </w:tcPr>
          <w:p w14:paraId="202C058B"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53DD736C" w14:textId="3CDEB23B" w:rsidR="00580FA9" w:rsidRPr="007B7CCA" w:rsidRDefault="002A0EA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5 (,3)</w:t>
            </w:r>
          </w:p>
        </w:tc>
      </w:tr>
      <w:tr w:rsidR="00580FA9" w:rsidRPr="00390AE5" w14:paraId="3E44D9FB" w14:textId="77777777" w:rsidTr="005A0398">
        <w:tc>
          <w:tcPr>
            <w:tcW w:w="2689" w:type="dxa"/>
            <w:vAlign w:val="center"/>
          </w:tcPr>
          <w:p w14:paraId="672E40C8"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74781830" w14:textId="4F715B0E" w:rsidR="00580FA9" w:rsidRPr="007B7CCA" w:rsidRDefault="002A0EA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begleitend zum Lernbereich</w:t>
            </w:r>
          </w:p>
        </w:tc>
      </w:tr>
      <w:tr w:rsidR="00580FA9" w:rsidRPr="006E1DEB" w14:paraId="5179455B" w14:textId="77777777" w:rsidTr="005A0398">
        <w:tc>
          <w:tcPr>
            <w:tcW w:w="2689" w:type="dxa"/>
            <w:vAlign w:val="center"/>
          </w:tcPr>
          <w:p w14:paraId="726B456D"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18535F3C" w14:textId="22BBC3E4" w:rsidR="00580FA9" w:rsidRPr="007B7CCA" w:rsidRDefault="002A0EA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in allen Phasen denkbar, je nach formulierter Nutzungsanweisung durch Lehrkraft oder individuelle Nutzung durch SuS</w:t>
            </w:r>
          </w:p>
        </w:tc>
      </w:tr>
      <w:tr w:rsidR="00554D6B" w:rsidRPr="00C800F2" w14:paraId="60FBC462" w14:textId="77777777" w:rsidTr="00016ECB">
        <w:tc>
          <w:tcPr>
            <w:tcW w:w="2689" w:type="dxa"/>
            <w:vAlign w:val="center"/>
          </w:tcPr>
          <w:p w14:paraId="3466959E" w14:textId="77777777" w:rsidR="00554D6B" w:rsidRPr="00DA6BC7" w:rsidRDefault="00016EC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Pr>
                <w:rFonts w:cs="Arial"/>
                <w:b/>
                <w:szCs w:val="22"/>
                <w:lang w:val="de-DE"/>
              </w:rPr>
              <w:t>Anforderungsbereich</w:t>
            </w:r>
          </w:p>
        </w:tc>
        <w:tc>
          <w:tcPr>
            <w:tcW w:w="6662" w:type="dxa"/>
            <w:vAlign w:val="center"/>
          </w:tcPr>
          <w:tbl>
            <w:tblPr>
              <w:tblStyle w:val="Tabellenraster"/>
              <w:tblW w:w="0" w:type="auto"/>
              <w:tblLook w:val="04A0" w:firstRow="1" w:lastRow="0" w:firstColumn="1" w:lastColumn="0" w:noHBand="0" w:noVBand="1"/>
            </w:tblPr>
            <w:tblGrid>
              <w:gridCol w:w="455"/>
              <w:gridCol w:w="4252"/>
              <w:gridCol w:w="1703"/>
            </w:tblGrid>
            <w:tr w:rsidR="00D52F41" w:rsidRPr="006E1DEB" w14:paraId="0B4FF5FB" w14:textId="77777777" w:rsidTr="00D52F41">
              <w:tc>
                <w:tcPr>
                  <w:tcW w:w="4707" w:type="dxa"/>
                  <w:gridSpan w:val="2"/>
                </w:tcPr>
                <w:p w14:paraId="5E8694E8" w14:textId="77777777" w:rsidR="00D52F41"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Bereich</w:t>
                  </w:r>
                </w:p>
              </w:tc>
              <w:tc>
                <w:tcPr>
                  <w:tcW w:w="1703" w:type="dxa"/>
                  <w:shd w:val="clear" w:color="auto" w:fill="auto"/>
                </w:tcPr>
                <w:p w14:paraId="6C0B5F32" w14:textId="77777777" w:rsidR="00D52F41" w:rsidRPr="00DA6BC7" w:rsidRDefault="00D52F41"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Artefakt</w:t>
                  </w:r>
                </w:p>
              </w:tc>
            </w:tr>
            <w:tr w:rsidR="00016ECB" w:rsidRPr="006E1DEB" w14:paraId="4BBEAE8E" w14:textId="77777777" w:rsidTr="00D52F41">
              <w:tc>
                <w:tcPr>
                  <w:tcW w:w="455" w:type="dxa"/>
                  <w:tcBorders>
                    <w:right w:val="nil"/>
                  </w:tcBorders>
                  <w:shd w:val="clear" w:color="auto" w:fill="FFFFFF" w:themeFill="background1"/>
                </w:tcPr>
                <w:p w14:paraId="159C588E"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1</w:t>
                  </w:r>
                </w:p>
              </w:tc>
              <w:tc>
                <w:tcPr>
                  <w:tcW w:w="4252" w:type="dxa"/>
                  <w:tcBorders>
                    <w:left w:val="nil"/>
                  </w:tcBorders>
                  <w:shd w:val="clear" w:color="auto" w:fill="FFFFFF" w:themeFill="background1"/>
                </w:tcPr>
                <w:p w14:paraId="29FE062C"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 xml:space="preserve">Reproduktion </w:t>
                  </w:r>
                </w:p>
              </w:tc>
              <w:tc>
                <w:tcPr>
                  <w:tcW w:w="1703" w:type="dxa"/>
                  <w:shd w:val="clear" w:color="auto" w:fill="FFFFFF" w:themeFill="background1"/>
                </w:tcPr>
                <w:p w14:paraId="113F7D82" w14:textId="6F728AE7" w:rsidR="00016ECB" w:rsidRPr="00DA6BC7" w:rsidRDefault="00C800F2"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r>
            <w:tr w:rsidR="00016ECB" w:rsidRPr="006E1DEB" w14:paraId="3C1DEBF0" w14:textId="77777777" w:rsidTr="00D52F41">
              <w:tc>
                <w:tcPr>
                  <w:tcW w:w="455" w:type="dxa"/>
                  <w:tcBorders>
                    <w:right w:val="nil"/>
                  </w:tcBorders>
                  <w:shd w:val="clear" w:color="auto" w:fill="F2F2F2" w:themeFill="background1" w:themeFillShade="F2"/>
                </w:tcPr>
                <w:p w14:paraId="6D3B5E9E"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2</w:t>
                  </w:r>
                </w:p>
              </w:tc>
              <w:tc>
                <w:tcPr>
                  <w:tcW w:w="4252" w:type="dxa"/>
                  <w:tcBorders>
                    <w:left w:val="nil"/>
                  </w:tcBorders>
                  <w:shd w:val="clear" w:color="auto" w:fill="F2F2F2" w:themeFill="background1" w:themeFillShade="F2"/>
                </w:tcPr>
                <w:p w14:paraId="19A9B5DB"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Reorganisation / Transfer</w:t>
                  </w:r>
                </w:p>
              </w:tc>
              <w:tc>
                <w:tcPr>
                  <w:tcW w:w="1703" w:type="dxa"/>
                  <w:shd w:val="clear" w:color="auto" w:fill="F2F2F2" w:themeFill="background1" w:themeFillShade="F2"/>
                </w:tcPr>
                <w:p w14:paraId="1EB2601D" w14:textId="1847B3C3" w:rsidR="00016ECB" w:rsidRPr="00DA6BC7" w:rsidRDefault="00C800F2"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r>
            <w:tr w:rsidR="00016ECB" w:rsidRPr="006E1DEB" w14:paraId="01F65AC8" w14:textId="77777777" w:rsidTr="00D52F41">
              <w:tc>
                <w:tcPr>
                  <w:tcW w:w="455" w:type="dxa"/>
                  <w:tcBorders>
                    <w:right w:val="nil"/>
                  </w:tcBorders>
                  <w:shd w:val="clear" w:color="auto" w:fill="D9D9D9" w:themeFill="background1" w:themeFillShade="D9"/>
                </w:tcPr>
                <w:p w14:paraId="62F120E4"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3</w:t>
                  </w:r>
                </w:p>
              </w:tc>
              <w:tc>
                <w:tcPr>
                  <w:tcW w:w="4252" w:type="dxa"/>
                  <w:tcBorders>
                    <w:left w:val="nil"/>
                  </w:tcBorders>
                  <w:shd w:val="clear" w:color="auto" w:fill="D9D9D9" w:themeFill="background1" w:themeFillShade="D9"/>
                </w:tcPr>
                <w:p w14:paraId="5787A856" w14:textId="77777777" w:rsidR="00016ECB" w:rsidRPr="00D52F41"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52F41">
                    <w:rPr>
                      <w:rFonts w:cs="Arial"/>
                      <w:iCs/>
                      <w:szCs w:val="22"/>
                      <w:lang w:val="de-DE"/>
                    </w:rPr>
                    <w:t>Reflexion / Problemlösung / Bewertung</w:t>
                  </w:r>
                </w:p>
              </w:tc>
              <w:tc>
                <w:tcPr>
                  <w:tcW w:w="1703" w:type="dxa"/>
                  <w:shd w:val="clear" w:color="auto" w:fill="D9D9D9" w:themeFill="background1" w:themeFillShade="D9"/>
                </w:tcPr>
                <w:p w14:paraId="0A51DF76"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630564E0" w14:textId="4443D931" w:rsidR="00554D6B" w:rsidRPr="00C800F2" w:rsidRDefault="00E84A13" w:rsidP="00C800F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w:t>
            </w:r>
            <w:r w:rsidR="00C800F2">
              <w:rPr>
                <w:rFonts w:cs="Arial"/>
                <w:iCs/>
                <w:szCs w:val="22"/>
                <w:lang w:val="de-DE"/>
              </w:rPr>
              <w:t>n den Aufgaben werden nur Anforderungsbereich 1 &amp; 2 angewendet</w:t>
            </w:r>
            <w:r>
              <w:rPr>
                <w:rFonts w:cs="Arial"/>
                <w:iCs/>
                <w:szCs w:val="22"/>
                <w:lang w:val="de-DE"/>
              </w:rPr>
              <w:t>. Selbstverständlich können jedoch alle Anforderungsbereiche angefügt werden.</w:t>
            </w:r>
          </w:p>
        </w:tc>
      </w:tr>
    </w:tbl>
    <w:p w14:paraId="35A9E0BC" w14:textId="77777777" w:rsidR="009B48AE" w:rsidRPr="00C800F2" w:rsidRDefault="009B48AE" w:rsidP="009B48AE">
      <w:pPr>
        <w:pStyle w:val="KeinLeerraum"/>
        <w:rPr>
          <w:lang w:val="de-DE"/>
        </w:rPr>
      </w:pPr>
    </w:p>
    <w:p w14:paraId="511F4CCF"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0BDBCC7D" w14:textId="20AAC36C" w:rsidR="002E6A37" w:rsidRDefault="00E84A13" w:rsidP="00D360A3">
      <w:pPr>
        <w:spacing w:after="0"/>
        <w:rPr>
          <w:rFonts w:cs="Arial"/>
          <w:iCs/>
          <w:szCs w:val="22"/>
          <w:lang w:val="de-DE" w:eastAsia="de-DE"/>
        </w:rPr>
      </w:pPr>
      <w:r>
        <w:rPr>
          <w:rFonts w:cs="Arial"/>
          <w:iCs/>
          <w:szCs w:val="22"/>
          <w:lang w:val="de-DE" w:eastAsia="de-DE"/>
        </w:rPr>
        <w:t>Die Materialplattform bietet den SuS die Möglichkeit individuell Unterrichtsinhalt aufzuarbeiten, weitere Informationsquellen zu beziehen und sich mit ergänzenden Aufgaben vorzubereiten. Es bietet außerdem die Möglichkeit, Termine einzusehen, welche die Lehrkraft koordinieren kann</w:t>
      </w:r>
      <w:r w:rsidR="002E6A37">
        <w:rPr>
          <w:rFonts w:cs="Arial"/>
          <w:iCs/>
          <w:szCs w:val="22"/>
          <w:lang w:val="de-DE" w:eastAsia="de-DE"/>
        </w:rPr>
        <w:t xml:space="preserve">. </w:t>
      </w:r>
    </w:p>
    <w:p w14:paraId="38D28A19" w14:textId="451DF06C" w:rsidR="00D360A3" w:rsidRDefault="002E6A37" w:rsidP="00D360A3">
      <w:pPr>
        <w:spacing w:after="0"/>
        <w:rPr>
          <w:rFonts w:cs="Arial"/>
          <w:iCs/>
          <w:szCs w:val="22"/>
          <w:lang w:val="de-DE" w:eastAsia="de-DE"/>
        </w:rPr>
      </w:pPr>
      <w:r>
        <w:rPr>
          <w:rFonts w:cs="Arial"/>
          <w:iCs/>
          <w:szCs w:val="22"/>
          <w:lang w:val="de-DE" w:eastAsia="de-DE"/>
        </w:rPr>
        <w:t xml:space="preserve">Im Konkreten liefert die Materialplattform den SuS eine Übersicht zur Erschließung des Unterrichtsthemas Linsen. </w:t>
      </w:r>
      <w:r w:rsidR="008D5F55">
        <w:rPr>
          <w:rFonts w:cs="Arial"/>
          <w:iCs/>
          <w:szCs w:val="22"/>
          <w:lang w:val="de-DE" w:eastAsia="de-DE"/>
        </w:rPr>
        <w:t xml:space="preserve">Es </w:t>
      </w:r>
      <w:r w:rsidR="001226F7">
        <w:rPr>
          <w:rFonts w:cs="Arial"/>
          <w:iCs/>
          <w:szCs w:val="22"/>
          <w:lang w:val="de-DE" w:eastAsia="de-DE"/>
        </w:rPr>
        <w:t>gibt</w:t>
      </w:r>
      <w:r w:rsidR="008D5F55">
        <w:rPr>
          <w:rFonts w:cs="Arial"/>
          <w:iCs/>
          <w:szCs w:val="22"/>
          <w:lang w:val="de-DE" w:eastAsia="de-DE"/>
        </w:rPr>
        <w:t xml:space="preserve"> Informationen über Sammellinsen und Zerstreuungslinsen, über grundlegende Gleichungen im Umgang mit Linsen und verdeutlicht die Alltagsrelevanz. </w:t>
      </w:r>
      <w:r>
        <w:rPr>
          <w:rFonts w:cs="Arial"/>
          <w:iCs/>
          <w:szCs w:val="22"/>
          <w:lang w:val="de-DE" w:eastAsia="de-DE"/>
        </w:rPr>
        <w:t>Die SuS können sich so optimal im eigenen Lerntempo auf das Unterrichtsgeschehen vorbereiten, auch außerhalb</w:t>
      </w:r>
      <w:r w:rsidR="00E84A13">
        <w:rPr>
          <w:rFonts w:cs="Arial"/>
          <w:iCs/>
          <w:szCs w:val="22"/>
          <w:lang w:val="de-DE" w:eastAsia="de-DE"/>
        </w:rPr>
        <w:t xml:space="preserve"> </w:t>
      </w:r>
      <w:r>
        <w:rPr>
          <w:rFonts w:cs="Arial"/>
          <w:iCs/>
          <w:szCs w:val="22"/>
          <w:lang w:val="de-DE" w:eastAsia="de-DE"/>
        </w:rPr>
        <w:t xml:space="preserve">des Unterrichts. Wissen kann wiederholt und geprüft werden. Auch zu späteren Zeitpunkten kann hierauf zurückgegriffen werden, sodass SuS sich </w:t>
      </w:r>
      <w:r>
        <w:rPr>
          <w:rFonts w:cs="Arial"/>
          <w:iCs/>
          <w:szCs w:val="22"/>
          <w:lang w:val="de-DE" w:eastAsia="de-DE"/>
        </w:rPr>
        <w:lastRenderedPageBreak/>
        <w:t>verlorengegangenes Wissen schnell erneut erschließen können, sollte das Thema Linsen in folgenden Lernbereichen aufgegriffen werden.</w:t>
      </w:r>
    </w:p>
    <w:p w14:paraId="05BF822F" w14:textId="36AB730B" w:rsidR="00BF0493" w:rsidRPr="008D5F55" w:rsidRDefault="00BF0493" w:rsidP="00D360A3">
      <w:pPr>
        <w:spacing w:after="0"/>
        <w:rPr>
          <w:rFonts w:cs="Arial"/>
          <w:iCs/>
          <w:szCs w:val="22"/>
          <w:lang w:val="de-DE" w:eastAsia="de-DE"/>
        </w:rPr>
      </w:pPr>
      <w:r>
        <w:rPr>
          <w:rFonts w:cs="Arial"/>
          <w:iCs/>
          <w:szCs w:val="22"/>
          <w:lang w:val="de-DE" w:eastAsia="de-DE"/>
        </w:rPr>
        <w:t>Erreichbar über:</w:t>
      </w:r>
      <w:r w:rsidRPr="00BF0493">
        <w:rPr>
          <w:lang w:val="de-DE"/>
        </w:rPr>
        <w:t xml:space="preserve"> </w:t>
      </w:r>
      <w:r w:rsidRPr="00BF0493">
        <w:rPr>
          <w:rFonts w:cs="Arial"/>
          <w:iCs/>
          <w:szCs w:val="22"/>
          <w:lang w:val="de-DE" w:eastAsia="de-DE"/>
        </w:rPr>
        <w:t>https://olive-professor-3cf.notion.site/Linsen-1adc7d75b61f803ba7e8dc075d0bff84</w:t>
      </w:r>
    </w:p>
    <w:p w14:paraId="0008C650" w14:textId="77777777" w:rsidR="00334651" w:rsidRPr="00DA6BC7" w:rsidRDefault="00ED376F" w:rsidP="002734F1">
      <w:pPr>
        <w:pStyle w:val="berschrift2"/>
        <w:numPr>
          <w:ilvl w:val="0"/>
          <w:numId w:val="13"/>
        </w:numPr>
        <w:ind w:left="426" w:hanging="426"/>
      </w:pPr>
      <w:bookmarkStart w:id="3" w:name="_Toc77522306"/>
      <w:r w:rsidRPr="00DA6BC7">
        <w:t>Voraussetzungen</w:t>
      </w:r>
      <w:r w:rsidR="00BE4C24" w:rsidRPr="00DA6BC7">
        <w:t xml:space="preserve"> zur Verwendung</w:t>
      </w:r>
      <w:bookmarkEnd w:id="3"/>
      <w:r w:rsidR="00BE4C24" w:rsidRPr="00DA6BC7">
        <w:t xml:space="preserve"> </w:t>
      </w:r>
    </w:p>
    <w:p w14:paraId="6BACADBF" w14:textId="25CC9580"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8D5F55">
        <w:rPr>
          <w:rFonts w:cs="Arial"/>
          <w:iCs/>
          <w:szCs w:val="22"/>
          <w:lang w:val="de-DE"/>
        </w:rPr>
        <w:t>Computer</w:t>
      </w:r>
      <w:r w:rsidR="003167DE">
        <w:rPr>
          <w:rFonts w:cs="Arial"/>
          <w:iCs/>
          <w:szCs w:val="22"/>
          <w:lang w:val="de-DE"/>
        </w:rPr>
        <w:t>/Tablet/</w:t>
      </w:r>
      <w:r w:rsidR="008D5F55">
        <w:rPr>
          <w:rFonts w:cs="Arial"/>
          <w:iCs/>
          <w:szCs w:val="22"/>
          <w:lang w:val="de-DE"/>
        </w:rPr>
        <w:t>Smartphone</w:t>
      </w:r>
      <w:r w:rsidR="00955194">
        <w:rPr>
          <w:rFonts w:cs="Arial"/>
          <w:iCs/>
          <w:szCs w:val="22"/>
          <w:lang w:val="de-DE"/>
        </w:rPr>
        <w:t xml:space="preserve"> mit</w:t>
      </w:r>
      <w:r w:rsidR="008D5F55">
        <w:rPr>
          <w:rFonts w:cs="Arial"/>
          <w:iCs/>
          <w:szCs w:val="22"/>
          <w:lang w:val="de-DE"/>
        </w:rPr>
        <w:t xml:space="preserve"> Internetverbindung</w:t>
      </w:r>
    </w:p>
    <w:p w14:paraId="5A926B8D" w14:textId="75A79099" w:rsidR="006A05EE" w:rsidRPr="008D5F55" w:rsidRDefault="00B67937" w:rsidP="00C2337B">
      <w:pPr>
        <w:rPr>
          <w:rFonts w:cs="Arial"/>
          <w:iCs/>
          <w:szCs w:val="22"/>
          <w:lang w:val="de-DE"/>
        </w:rPr>
      </w:pPr>
      <w:r w:rsidRPr="00DA6BC7">
        <w:rPr>
          <w:rFonts w:cs="Arial"/>
          <w:b/>
          <w:bCs/>
          <w:iCs/>
          <w:szCs w:val="22"/>
          <w:lang w:val="de-DE"/>
        </w:rPr>
        <w:t>Inhaltliche Voraussetzungen:</w:t>
      </w:r>
      <w:r w:rsidRPr="00DA6BC7">
        <w:rPr>
          <w:rFonts w:cs="Arial"/>
          <w:b/>
          <w:bCs/>
          <w:iCs/>
          <w:szCs w:val="22"/>
          <w:lang w:val="de-DE"/>
        </w:rPr>
        <w:br/>
      </w:r>
      <w:r w:rsidR="00507203">
        <w:rPr>
          <w:rFonts w:cs="Arial"/>
          <w:iCs/>
          <w:szCs w:val="22"/>
          <w:lang w:val="de-DE"/>
        </w:rPr>
        <w:t xml:space="preserve">Die SuS wissen über die </w:t>
      </w:r>
      <w:r w:rsidR="008D5F55">
        <w:rPr>
          <w:rFonts w:cs="Arial"/>
          <w:iCs/>
          <w:szCs w:val="22"/>
          <w:lang w:val="de-DE"/>
        </w:rPr>
        <w:t>Darstellung von Licht als Strahlen</w:t>
      </w:r>
      <w:r w:rsidR="00507203">
        <w:rPr>
          <w:rFonts w:cs="Arial"/>
          <w:iCs/>
          <w:szCs w:val="22"/>
          <w:lang w:val="de-DE"/>
        </w:rPr>
        <w:t xml:space="preserve"> und können einfache</w:t>
      </w:r>
      <w:r w:rsidR="008D5F55">
        <w:rPr>
          <w:rFonts w:cs="Arial"/>
          <w:iCs/>
          <w:szCs w:val="22"/>
          <w:lang w:val="de-DE"/>
        </w:rPr>
        <w:t xml:space="preserve"> Gleichungen umstellen</w:t>
      </w:r>
      <w:r w:rsidR="00507203">
        <w:rPr>
          <w:rFonts w:cs="Arial"/>
          <w:iCs/>
          <w:szCs w:val="22"/>
          <w:lang w:val="de-DE"/>
        </w:rPr>
        <w:t>.</w:t>
      </w:r>
    </w:p>
    <w:p w14:paraId="41546594" w14:textId="005F9525" w:rsidR="008D5F55" w:rsidRPr="00DA6BC7" w:rsidRDefault="00B67937" w:rsidP="008D5F55">
      <w:pPr>
        <w:rPr>
          <w:rFonts w:cs="Arial"/>
          <w:b/>
          <w:bCs/>
          <w:iCs/>
          <w:szCs w:val="22"/>
          <w:lang w:val="de-DE"/>
        </w:rPr>
      </w:pPr>
      <w:r w:rsidRPr="00DA6BC7">
        <w:rPr>
          <w:rFonts w:cs="Arial"/>
          <w:b/>
          <w:bCs/>
          <w:iCs/>
          <w:szCs w:val="22"/>
          <w:lang w:val="de-DE"/>
        </w:rPr>
        <w:t>Anforderungen an die Lehrkraft:</w:t>
      </w:r>
      <w:r w:rsidRPr="00DA6BC7">
        <w:rPr>
          <w:rFonts w:cs="Arial"/>
          <w:b/>
          <w:bCs/>
          <w:iCs/>
          <w:szCs w:val="22"/>
          <w:lang w:val="de-DE"/>
        </w:rPr>
        <w:br/>
      </w:r>
      <w:r w:rsidR="00507203">
        <w:rPr>
          <w:rFonts w:cs="Arial"/>
          <w:iCs/>
          <w:szCs w:val="22"/>
          <w:lang w:val="de-DE"/>
        </w:rPr>
        <w:t>Die Lehr</w:t>
      </w:r>
      <w:r w:rsidR="000E2B28">
        <w:rPr>
          <w:rFonts w:cs="Arial"/>
          <w:iCs/>
          <w:szCs w:val="22"/>
          <w:lang w:val="de-DE"/>
        </w:rPr>
        <w:t>kraft</w:t>
      </w:r>
      <w:r w:rsidR="00507203">
        <w:rPr>
          <w:rFonts w:cs="Arial"/>
          <w:iCs/>
          <w:szCs w:val="22"/>
          <w:lang w:val="de-DE"/>
        </w:rPr>
        <w:t xml:space="preserve"> be</w:t>
      </w:r>
      <w:r w:rsidR="000E2B28">
        <w:rPr>
          <w:rFonts w:cs="Arial"/>
          <w:iCs/>
          <w:szCs w:val="22"/>
          <w:lang w:val="de-DE"/>
        </w:rPr>
        <w:t>nötigt</w:t>
      </w:r>
      <w:r w:rsidR="00507203">
        <w:rPr>
          <w:rFonts w:cs="Arial"/>
          <w:iCs/>
          <w:szCs w:val="22"/>
          <w:lang w:val="de-DE"/>
        </w:rPr>
        <w:t xml:space="preserve"> </w:t>
      </w:r>
      <w:r w:rsidR="008D5F55">
        <w:rPr>
          <w:rFonts w:cs="Arial"/>
          <w:iCs/>
          <w:szCs w:val="22"/>
          <w:lang w:val="de-DE"/>
        </w:rPr>
        <w:t>grundlegende Kenntnisse zum Umgang mit Notion</w:t>
      </w:r>
      <w:r w:rsidR="00507203">
        <w:rPr>
          <w:rFonts w:cs="Arial"/>
          <w:iCs/>
          <w:szCs w:val="22"/>
          <w:lang w:val="de-DE"/>
        </w:rPr>
        <w:t>.</w:t>
      </w:r>
    </w:p>
    <w:p w14:paraId="3E34EEBE" w14:textId="5DC9C617" w:rsidR="00F45BDD" w:rsidRPr="00DA6BC7" w:rsidRDefault="00F45BDD" w:rsidP="00B67937">
      <w:pPr>
        <w:rPr>
          <w:rFonts w:cs="Arial"/>
          <w:b/>
          <w:bCs/>
          <w:iCs/>
          <w:sz w:val="24"/>
          <w:lang w:val="de-DE"/>
        </w:rPr>
      </w:pPr>
    </w:p>
    <w:sectPr w:rsidR="00F45BDD" w:rsidRPr="00DA6BC7"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7E70" w14:textId="77777777" w:rsidR="00390AE5" w:rsidRDefault="00390AE5">
      <w:r>
        <w:separator/>
      </w:r>
    </w:p>
  </w:endnote>
  <w:endnote w:type="continuationSeparator" w:id="0">
    <w:p w14:paraId="28FD28B0" w14:textId="77777777" w:rsidR="00390AE5" w:rsidRDefault="0039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3B54" w14:textId="77777777"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CECE"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2D687A85" wp14:editId="1C310939">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6C93"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203B9F6F" wp14:editId="2A6022FE">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BBD43" w14:textId="77777777" w:rsidR="00390AE5" w:rsidRDefault="00390AE5">
      <w:r>
        <w:separator/>
      </w:r>
    </w:p>
  </w:footnote>
  <w:footnote w:type="continuationSeparator" w:id="0">
    <w:p w14:paraId="1C9EF79B" w14:textId="77777777" w:rsidR="00390AE5" w:rsidRDefault="00390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E118" w14:textId="77777777"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2C49" w14:textId="5DD664C6"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008D5F55" w:rsidRPr="00467D9A">
      <w:rPr>
        <w:rFonts w:cs="Calibri"/>
        <w:bCs/>
        <w:sz w:val="18"/>
        <w:szCs w:val="18"/>
        <w:u w:val="single"/>
        <w:lang w:val="de-DE"/>
      </w:rPr>
      <w:tab/>
    </w:r>
    <w:r w:rsidR="008D5F55" w:rsidRPr="00467D9A">
      <w:rPr>
        <w:rFonts w:cs="Calibri"/>
        <w:bCs/>
        <w:sz w:val="18"/>
        <w:szCs w:val="18"/>
        <w:u w:val="single"/>
        <w:lang w:val="de-DE"/>
      </w:rPr>
      <w:tab/>
    </w:r>
    <w:r w:rsidR="008D5F55">
      <w:rPr>
        <w:rFonts w:cs="Calibri"/>
        <w:bCs/>
        <w:sz w:val="18"/>
        <w:szCs w:val="18"/>
        <w:u w:val="single"/>
        <w:lang w:val="de-DE"/>
      </w:rPr>
      <w:tab/>
      <w:t>___Leon Germershaus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4E85" w14:textId="17F4FF28" w:rsidR="00FA451B" w:rsidRPr="00FA451B" w:rsidRDefault="00FA451B" w:rsidP="00390AE5">
    <w:pPr>
      <w:pStyle w:val="Kopfzeile"/>
      <w:pBdr>
        <w:bottom w:val="none" w:sz="0" w:space="0" w:color="auto"/>
      </w:pBdr>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390AE5">
      <w:rPr>
        <w:rFonts w:cs="Calibri"/>
        <w:bCs/>
        <w:sz w:val="18"/>
        <w:szCs w:val="18"/>
        <w:u w:val="single"/>
        <w:lang w:val="de-DE"/>
      </w:rPr>
      <w:t>___Leon Germershaus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1481950">
    <w:abstractNumId w:val="9"/>
  </w:num>
  <w:num w:numId="2" w16cid:durableId="2107799428">
    <w:abstractNumId w:val="3"/>
  </w:num>
  <w:num w:numId="3" w16cid:durableId="523599241">
    <w:abstractNumId w:val="8"/>
  </w:num>
  <w:num w:numId="4" w16cid:durableId="227109521">
    <w:abstractNumId w:val="2"/>
  </w:num>
  <w:num w:numId="5" w16cid:durableId="576594489">
    <w:abstractNumId w:val="3"/>
    <w:lvlOverride w:ilvl="0">
      <w:startOverride w:val="1"/>
    </w:lvlOverride>
  </w:num>
  <w:num w:numId="6" w16cid:durableId="628973327">
    <w:abstractNumId w:val="3"/>
    <w:lvlOverride w:ilvl="0">
      <w:startOverride w:val="1"/>
    </w:lvlOverride>
  </w:num>
  <w:num w:numId="7" w16cid:durableId="1574467359">
    <w:abstractNumId w:val="7"/>
  </w:num>
  <w:num w:numId="8" w16cid:durableId="1207915434">
    <w:abstractNumId w:val="4"/>
  </w:num>
  <w:num w:numId="9" w16cid:durableId="97019650">
    <w:abstractNumId w:val="6"/>
  </w:num>
  <w:num w:numId="10" w16cid:durableId="656423449">
    <w:abstractNumId w:val="1"/>
  </w:num>
  <w:num w:numId="11" w16cid:durableId="799571178">
    <w:abstractNumId w:val="10"/>
  </w:num>
  <w:num w:numId="12" w16cid:durableId="2084910340">
    <w:abstractNumId w:val="5"/>
  </w:num>
  <w:num w:numId="13" w16cid:durableId="132219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390AE5"/>
    <w:rsid w:val="000073A5"/>
    <w:rsid w:val="00016ECB"/>
    <w:rsid w:val="000B4EFC"/>
    <w:rsid w:val="000B6679"/>
    <w:rsid w:val="000E2B28"/>
    <w:rsid w:val="00101090"/>
    <w:rsid w:val="00117E1C"/>
    <w:rsid w:val="001226F7"/>
    <w:rsid w:val="00131A95"/>
    <w:rsid w:val="00146722"/>
    <w:rsid w:val="00167051"/>
    <w:rsid w:val="001B1243"/>
    <w:rsid w:val="001C1575"/>
    <w:rsid w:val="001E785B"/>
    <w:rsid w:val="00201A15"/>
    <w:rsid w:val="00247D7A"/>
    <w:rsid w:val="0025468F"/>
    <w:rsid w:val="002734F1"/>
    <w:rsid w:val="002918C3"/>
    <w:rsid w:val="002A0EAD"/>
    <w:rsid w:val="002A6DC5"/>
    <w:rsid w:val="002E6A37"/>
    <w:rsid w:val="003167DE"/>
    <w:rsid w:val="00334651"/>
    <w:rsid w:val="00371824"/>
    <w:rsid w:val="00390AE5"/>
    <w:rsid w:val="003B33DA"/>
    <w:rsid w:val="003C5CC7"/>
    <w:rsid w:val="0044028A"/>
    <w:rsid w:val="00455049"/>
    <w:rsid w:val="00467D9A"/>
    <w:rsid w:val="00507203"/>
    <w:rsid w:val="00554D6B"/>
    <w:rsid w:val="00580FA9"/>
    <w:rsid w:val="005A0398"/>
    <w:rsid w:val="005B4FC2"/>
    <w:rsid w:val="005C342F"/>
    <w:rsid w:val="005E0961"/>
    <w:rsid w:val="00603E4B"/>
    <w:rsid w:val="00697B6E"/>
    <w:rsid w:val="006A05EE"/>
    <w:rsid w:val="006A7F79"/>
    <w:rsid w:val="006B080B"/>
    <w:rsid w:val="006E1DEB"/>
    <w:rsid w:val="00704DEE"/>
    <w:rsid w:val="00716ACC"/>
    <w:rsid w:val="007656EA"/>
    <w:rsid w:val="007B7CCA"/>
    <w:rsid w:val="007F4974"/>
    <w:rsid w:val="00825635"/>
    <w:rsid w:val="00827B21"/>
    <w:rsid w:val="00831038"/>
    <w:rsid w:val="0086259A"/>
    <w:rsid w:val="0088504B"/>
    <w:rsid w:val="008C05C2"/>
    <w:rsid w:val="008D5F55"/>
    <w:rsid w:val="00914448"/>
    <w:rsid w:val="009164E1"/>
    <w:rsid w:val="00955194"/>
    <w:rsid w:val="0097737B"/>
    <w:rsid w:val="009B48AE"/>
    <w:rsid w:val="009C0F5F"/>
    <w:rsid w:val="009C38D2"/>
    <w:rsid w:val="009C74CE"/>
    <w:rsid w:val="00A202A8"/>
    <w:rsid w:val="00A60364"/>
    <w:rsid w:val="00A80CA1"/>
    <w:rsid w:val="00A84052"/>
    <w:rsid w:val="00AC1DB0"/>
    <w:rsid w:val="00B01D8A"/>
    <w:rsid w:val="00B12EEA"/>
    <w:rsid w:val="00B67937"/>
    <w:rsid w:val="00BB1E5B"/>
    <w:rsid w:val="00BE4C24"/>
    <w:rsid w:val="00BF0493"/>
    <w:rsid w:val="00C2337B"/>
    <w:rsid w:val="00C800F2"/>
    <w:rsid w:val="00C85106"/>
    <w:rsid w:val="00C94233"/>
    <w:rsid w:val="00CD1544"/>
    <w:rsid w:val="00CF1EFD"/>
    <w:rsid w:val="00CF5049"/>
    <w:rsid w:val="00D24845"/>
    <w:rsid w:val="00D271BA"/>
    <w:rsid w:val="00D360A3"/>
    <w:rsid w:val="00D52F41"/>
    <w:rsid w:val="00D5373F"/>
    <w:rsid w:val="00D91BFD"/>
    <w:rsid w:val="00DA6BC7"/>
    <w:rsid w:val="00DC688C"/>
    <w:rsid w:val="00E304CA"/>
    <w:rsid w:val="00E84A13"/>
    <w:rsid w:val="00E93AC8"/>
    <w:rsid w:val="00EB2C28"/>
    <w:rsid w:val="00EC4308"/>
    <w:rsid w:val="00ED376F"/>
    <w:rsid w:val="00F45BDD"/>
    <w:rsid w:val="00F62075"/>
    <w:rsid w:val="00F74578"/>
    <w:rsid w:val="00FA451B"/>
    <w:rsid w:val="00FD7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29FF7"/>
  <w15:docId w15:val="{B951919E-2341-408C-B412-1AED7A2C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1783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dc:creator>
  <cp:lastModifiedBy>Leon Germershaus</cp:lastModifiedBy>
  <cp:revision>9</cp:revision>
  <cp:lastPrinted>2019-10-10T08:23:00Z</cp:lastPrinted>
  <dcterms:created xsi:type="dcterms:W3CDTF">2025-03-18T11:12:00Z</dcterms:created>
  <dcterms:modified xsi:type="dcterms:W3CDTF">2025-03-23T16:58:00Z</dcterms:modified>
</cp:coreProperties>
</file>