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  <w:numPr>
          <w:ilvl w:val="0"/>
          <w:numId w:val="0"/>
        </w:numPr>
      </w:pPr>
      <w:r>
        <w:t>Rechercheprotokoll</w:t>
      </w:r>
    </w:p>
    <w:p/>
    <w:p>
      <w:pPr>
        <w:pStyle w:val="KeinLeerraum"/>
      </w:pPr>
      <w:r>
        <w:t>Sie können Ihre Recherche zu einem späteren Zeitpunkt gut nachvollziehen, wenn Sie sich folgende Angaben im Rechercheprotokoll notieren:</w:t>
      </w:r>
    </w:p>
    <w:p>
      <w:pPr>
        <w:pStyle w:val="KeinLeerraum"/>
      </w:pPr>
    </w:p>
    <w:p>
      <w:pPr>
        <w:pStyle w:val="Listenabsatz"/>
        <w:numPr>
          <w:ilvl w:val="0"/>
          <w:numId w:val="42"/>
        </w:numPr>
      </w:pPr>
      <w:r>
        <w:t xml:space="preserve">Recherchethema, </w:t>
      </w:r>
    </w:p>
    <w:p>
      <w:pPr>
        <w:pStyle w:val="Listenabsatz"/>
        <w:numPr>
          <w:ilvl w:val="0"/>
          <w:numId w:val="42"/>
        </w:numPr>
      </w:pPr>
      <w:r>
        <w:t>Verwendete Suchbegriffe / Begriffstabelle</w:t>
      </w:r>
    </w:p>
    <w:p>
      <w:pPr>
        <w:pStyle w:val="Listenabsatz"/>
        <w:numPr>
          <w:ilvl w:val="0"/>
          <w:numId w:val="42"/>
        </w:numPr>
      </w:pPr>
      <w:r>
        <w:t xml:space="preserve">Titel des Katalogs / der Datenbank / des Portals, </w:t>
      </w:r>
    </w:p>
    <w:p>
      <w:pPr>
        <w:pStyle w:val="Listenabsatz"/>
        <w:numPr>
          <w:ilvl w:val="0"/>
          <w:numId w:val="42"/>
        </w:numPr>
      </w:pPr>
      <w:r>
        <w:t xml:space="preserve">Recherchedatum </w:t>
      </w:r>
    </w:p>
    <w:p>
      <w:pPr>
        <w:pStyle w:val="Listenabsatz"/>
        <w:numPr>
          <w:ilvl w:val="0"/>
          <w:numId w:val="42"/>
        </w:numPr>
      </w:pPr>
      <w:r>
        <w:t>und Einschränkungen hinsichtlich Zeitraum, Sprache, Dokumenttyp, …</w:t>
      </w:r>
    </w:p>
    <w:p>
      <w:pPr>
        <w:pStyle w:val="Listenabsatz"/>
        <w:numPr>
          <w:ilvl w:val="0"/>
          <w:numId w:val="42"/>
        </w:numPr>
        <w:rPr>
          <w:b/>
          <w:color w:val="FF0000"/>
        </w:rPr>
      </w:pPr>
      <w:r>
        <w:rPr>
          <w:b/>
          <w:color w:val="FF0000"/>
        </w:rPr>
        <w:t>Tipp: Drucken Sie sich für Nachweis- und Archivierungszwecke die Suchgeschichte / Search History der jeweiligen Datenbank aus!</w:t>
      </w:r>
    </w:p>
    <w:p/>
    <w:p>
      <w:pPr>
        <w:pStyle w:val="berschrift2"/>
        <w:numPr>
          <w:ilvl w:val="0"/>
          <w:numId w:val="0"/>
        </w:numPr>
      </w:pPr>
      <w:r>
        <w:t xml:space="preserve">Recherchethema: </w:t>
      </w:r>
    </w:p>
    <w:p>
      <w:pPr>
        <w:pStyle w:val="berschrift2"/>
        <w:numPr>
          <w:ilvl w:val="0"/>
          <w:numId w:val="0"/>
        </w:numPr>
      </w:pPr>
    </w:p>
    <w:p/>
    <w:p>
      <w:pPr>
        <w:pStyle w:val="KeinLeerraum"/>
      </w:pPr>
    </w:p>
    <w:p>
      <w:pPr>
        <w:pStyle w:val="KeinLeerraum"/>
      </w:pPr>
    </w:p>
    <w:p>
      <w:pPr>
        <w:pStyle w:val="berschrift2"/>
        <w:numPr>
          <w:ilvl w:val="0"/>
          <w:numId w:val="0"/>
        </w:numPr>
      </w:pPr>
      <w:r>
        <w:t>Verwendete Suchbegriffe: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>
        <w:trPr>
          <w:trHeight w:val="457"/>
        </w:trPr>
        <w:tc>
          <w:tcPr>
            <w:tcW w:w="3210" w:type="dxa"/>
          </w:tcPr>
          <w:p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Kernbegriffe</w:t>
            </w: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  <w:rPr>
                <w:b/>
              </w:rPr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  <w:rPr>
                <w:b/>
              </w:rPr>
            </w:pPr>
          </w:p>
        </w:tc>
      </w:tr>
      <w:tr>
        <w:tc>
          <w:tcPr>
            <w:tcW w:w="3210" w:type="dxa"/>
          </w:tcPr>
          <w:p>
            <w:r>
              <w:t>Synonyme</w:t>
            </w:r>
          </w:p>
          <w:p>
            <w:pPr>
              <w:pStyle w:val="KeinLeerraum"/>
            </w:pPr>
          </w:p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</w:tr>
      <w:tr>
        <w:tc>
          <w:tcPr>
            <w:tcW w:w="3210" w:type="dxa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Unterbegriffe</w:t>
            </w: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</w:tr>
      <w:tr>
        <w:tc>
          <w:tcPr>
            <w:tcW w:w="3210" w:type="dxa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Oberbegriffe</w:t>
            </w: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</w:tr>
      <w:tr>
        <w:tc>
          <w:tcPr>
            <w:tcW w:w="3210" w:type="dxa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Verwandte Begriffe</w:t>
            </w: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</w:tr>
      <w:tr>
        <w:tc>
          <w:tcPr>
            <w:tcW w:w="3210" w:type="dxa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Fremdsprachige Begriffe</w:t>
            </w: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  <w:p>
            <w:pPr>
              <w:pStyle w:val="KeinLeerraum"/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rPr>
                <w:lang w:val="en-GB"/>
              </w:rPr>
            </w:pPr>
          </w:p>
        </w:tc>
        <w:tc>
          <w:tcPr>
            <w:tcW w:w="3209" w:type="dxa"/>
          </w:tcPr>
          <w:p>
            <w:pPr>
              <w:pStyle w:val="KeinLeerraum"/>
              <w:spacing w:line="276" w:lineRule="auto"/>
            </w:pPr>
          </w:p>
        </w:tc>
      </w:tr>
    </w:tbl>
    <w:p>
      <w:pPr>
        <w:rPr>
          <w:lang w:val="en-US"/>
        </w:rPr>
      </w:pPr>
    </w:p>
    <w:p>
      <w:pPr>
        <w:pStyle w:val="KeinLeerraum"/>
        <w:rPr>
          <w:lang w:val="en-US"/>
        </w:rPr>
      </w:pPr>
    </w:p>
    <w:p>
      <w:pPr>
        <w:pStyle w:val="berschrift2"/>
        <w:numPr>
          <w:ilvl w:val="0"/>
          <w:numId w:val="0"/>
        </w:numPr>
      </w:pPr>
      <w:r>
        <w:t>Rechercheverlauf: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>
        <w:tc>
          <w:tcPr>
            <w:tcW w:w="2407" w:type="dxa"/>
          </w:tcPr>
          <w:p>
            <w:pPr>
              <w:pStyle w:val="KeinLeerraum"/>
              <w:rPr>
                <w:b/>
              </w:rPr>
            </w:pPr>
            <w:r>
              <w:rPr>
                <w:b/>
              </w:rPr>
              <w:t>Datenbank / Katalog</w:t>
            </w:r>
          </w:p>
          <w:p>
            <w:pPr>
              <w:pStyle w:val="KeinLeerraum"/>
              <w:rPr>
                <w:b/>
              </w:rPr>
            </w:pPr>
          </w:p>
        </w:tc>
        <w:tc>
          <w:tcPr>
            <w:tcW w:w="2407" w:type="dxa"/>
          </w:tcPr>
          <w:p>
            <w:pPr>
              <w:pStyle w:val="KeinLeerraum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07" w:type="dxa"/>
          </w:tcPr>
          <w:p>
            <w:pPr>
              <w:pStyle w:val="KeinLeerraum"/>
              <w:rPr>
                <w:b/>
              </w:rPr>
            </w:pPr>
            <w:r>
              <w:rPr>
                <w:b/>
              </w:rPr>
              <w:t>Suchanfrage</w:t>
            </w:r>
          </w:p>
        </w:tc>
        <w:tc>
          <w:tcPr>
            <w:tcW w:w="2407" w:type="dxa"/>
          </w:tcPr>
          <w:p>
            <w:pPr>
              <w:pStyle w:val="KeinLeerraum"/>
              <w:rPr>
                <w:b/>
              </w:rPr>
            </w:pPr>
            <w:r>
              <w:rPr>
                <w:b/>
              </w:rPr>
              <w:t>Anzahl Treffer</w:t>
            </w: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  <w:tr>
        <w:tc>
          <w:tcPr>
            <w:tcW w:w="2407" w:type="dxa"/>
          </w:tcPr>
          <w:p>
            <w:pPr>
              <w:pStyle w:val="KeinLeerraum"/>
            </w:pPr>
          </w:p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  <w:tc>
          <w:tcPr>
            <w:tcW w:w="2407" w:type="dxa"/>
          </w:tcPr>
          <w:p>
            <w:pPr>
              <w:pStyle w:val="KeinLeerraum"/>
            </w:pPr>
          </w:p>
        </w:tc>
      </w:tr>
    </w:tbl>
    <w:p>
      <w:pPr>
        <w:pStyle w:val="KeinLeerraum"/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147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ta Sans OT Book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subsetted="1" w:fontKey="{E58ED154-9DC0-46FC-98F2-525D7B21CCFB}"/>
  </w:font>
  <w:font w:name="VistaSlabBook">
    <w:panose1 w:val="02060504030204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20"/>
      </w:rPr>
    </w:pPr>
    <w:r>
      <w:rPr>
        <w:noProof/>
        <w:sz w:val="20"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139137</wp:posOffset>
          </wp:positionV>
          <wp:extent cx="734695" cy="259080"/>
          <wp:effectExtent l="0" t="0" r="8255" b="7620"/>
          <wp:wrapSquare wrapText="bothSides"/>
          <wp:docPr id="13" name="Grafik 13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br/>
      <w:t>„</w:t>
    </w:r>
    <w:r>
      <w:rPr>
        <w:i/>
        <w:sz w:val="20"/>
      </w:rPr>
      <w:t>Rechercheprotokoll“</w:t>
    </w:r>
    <w:r>
      <w:rPr>
        <w:sz w:val="20"/>
      </w:rPr>
      <w:t xml:space="preserve">  / SLUB Dresden ist lizenziert unter einer </w:t>
    </w:r>
    <w:hyperlink r:id="rId3" w:history="1">
      <w:r>
        <w:rPr>
          <w:rStyle w:val="Hyperlink"/>
          <w:sz w:val="20"/>
        </w:rPr>
        <w:t>Creative Commons Namensnennung 4.0 International Lizenz</w:t>
      </w:r>
    </w:hyperlink>
    <w:r>
      <w:rPr>
        <w:sz w:val="20"/>
      </w:rPr>
      <w:t>. Das Logo der SLUB Dresden ist urheberrechtlich geschützt.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20"/>
      </w:rPr>
    </w:pPr>
    <w:r>
      <w:rPr>
        <w:noProof/>
        <w:sz w:val="20"/>
        <w:lang w:eastAsia="de-DE"/>
      </w:rPr>
      <w:drawing>
        <wp:inline distT="0" distB="0" distL="0" distR="0">
          <wp:extent cx="735018" cy="259080"/>
          <wp:effectExtent l="0" t="0" r="8255" b="7620"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0" cy="26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„</w:t>
    </w:r>
    <w:r>
      <w:rPr>
        <w:i/>
        <w:sz w:val="20"/>
      </w:rPr>
      <w:t>Name Dokument“</w:t>
    </w:r>
    <w:r>
      <w:rPr>
        <w:sz w:val="20"/>
      </w:rPr>
      <w:t xml:space="preserve"> von Kathleen Hoffmann / SLUB Dresden ist lizenziert unter einer </w:t>
    </w:r>
    <w:hyperlink r:id="rId3" w:history="1">
      <w:r>
        <w:rPr>
          <w:rStyle w:val="Hyperlink"/>
          <w:sz w:val="20"/>
        </w:rPr>
        <w:t>Creative Commons Namensnennung 4.0 International Lizenz</w:t>
      </w:r>
    </w:hyperlink>
    <w:r>
      <w:rPr>
        <w:sz w:val="20"/>
      </w:rPr>
      <w:t>. Das Logo der SLUB Dresden ist urheberrechtlich geschützt.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-589532</wp:posOffset>
          </wp:positionV>
          <wp:extent cx="1892300" cy="539115"/>
          <wp:effectExtent l="0" t="0" r="0" b="0"/>
          <wp:wrapTight wrapText="bothSides">
            <wp:wrapPolygon edited="0">
              <wp:start x="0" y="0"/>
              <wp:lineTo x="0" y="20608"/>
              <wp:lineTo x="21310" y="20608"/>
              <wp:lineTo x="21310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LUB_Geschäfts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-589532</wp:posOffset>
          </wp:positionV>
          <wp:extent cx="1892300" cy="539115"/>
          <wp:effectExtent l="0" t="0" r="0" b="0"/>
          <wp:wrapTight wrapText="bothSides">
            <wp:wrapPolygon edited="0">
              <wp:start x="0" y="0"/>
              <wp:lineTo x="0" y="20608"/>
              <wp:lineTo x="21310" y="20608"/>
              <wp:lineTo x="21310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LUB_Geschäfts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17E"/>
    <w:multiLevelType w:val="hybridMultilevel"/>
    <w:tmpl w:val="6344C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79"/>
    <w:multiLevelType w:val="hybridMultilevel"/>
    <w:tmpl w:val="ACDE3F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EF1"/>
    <w:multiLevelType w:val="hybridMultilevel"/>
    <w:tmpl w:val="B1A8F79A"/>
    <w:lvl w:ilvl="0" w:tplc="8D9E56D6">
      <w:start w:val="1"/>
      <w:numFmt w:val="decimal"/>
      <w:lvlText w:val="%1."/>
      <w:lvlJc w:val="left"/>
      <w:pPr>
        <w:ind w:left="1125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92F140C"/>
    <w:multiLevelType w:val="hybridMultilevel"/>
    <w:tmpl w:val="AE2E9D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22F7B"/>
    <w:multiLevelType w:val="hybridMultilevel"/>
    <w:tmpl w:val="941C9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C45E9"/>
    <w:multiLevelType w:val="hybridMultilevel"/>
    <w:tmpl w:val="59FC7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27EF"/>
    <w:multiLevelType w:val="hybridMultilevel"/>
    <w:tmpl w:val="25F48DB0"/>
    <w:lvl w:ilvl="0" w:tplc="C5168E34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A057A9F"/>
    <w:multiLevelType w:val="multilevel"/>
    <w:tmpl w:val="129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262"/>
    <w:multiLevelType w:val="hybridMultilevel"/>
    <w:tmpl w:val="F00A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594D"/>
    <w:multiLevelType w:val="hybridMultilevel"/>
    <w:tmpl w:val="5B6CC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0987"/>
    <w:multiLevelType w:val="hybridMultilevel"/>
    <w:tmpl w:val="3EB29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6045"/>
    <w:multiLevelType w:val="hybridMultilevel"/>
    <w:tmpl w:val="E4C03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6798"/>
    <w:multiLevelType w:val="hybridMultilevel"/>
    <w:tmpl w:val="E6A03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81A3A"/>
    <w:multiLevelType w:val="hybridMultilevel"/>
    <w:tmpl w:val="9A5E7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06646"/>
    <w:multiLevelType w:val="hybridMultilevel"/>
    <w:tmpl w:val="71265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A2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388130A"/>
    <w:multiLevelType w:val="hybridMultilevel"/>
    <w:tmpl w:val="161CA5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F03BE"/>
    <w:multiLevelType w:val="hybridMultilevel"/>
    <w:tmpl w:val="66AAE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34A71"/>
    <w:multiLevelType w:val="hybridMultilevel"/>
    <w:tmpl w:val="79E85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0496"/>
    <w:multiLevelType w:val="hybridMultilevel"/>
    <w:tmpl w:val="BCF21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E7FB7"/>
    <w:multiLevelType w:val="hybridMultilevel"/>
    <w:tmpl w:val="67442D2E"/>
    <w:lvl w:ilvl="0" w:tplc="73C4BAB0">
      <w:start w:val="1"/>
      <w:numFmt w:val="decimal"/>
      <w:lvlText w:val="%1."/>
      <w:lvlJc w:val="left"/>
      <w:pPr>
        <w:ind w:left="1485" w:hanging="360"/>
      </w:pPr>
    </w:lvl>
    <w:lvl w:ilvl="1" w:tplc="04070019">
      <w:start w:val="1"/>
      <w:numFmt w:val="lowerLetter"/>
      <w:lvlText w:val="%2."/>
      <w:lvlJc w:val="left"/>
      <w:pPr>
        <w:ind w:left="2205" w:hanging="360"/>
      </w:pPr>
    </w:lvl>
    <w:lvl w:ilvl="2" w:tplc="0407001B">
      <w:start w:val="1"/>
      <w:numFmt w:val="lowerRoman"/>
      <w:lvlText w:val="%3."/>
      <w:lvlJc w:val="right"/>
      <w:pPr>
        <w:ind w:left="2925" w:hanging="180"/>
      </w:pPr>
    </w:lvl>
    <w:lvl w:ilvl="3" w:tplc="0407000F">
      <w:start w:val="1"/>
      <w:numFmt w:val="decimal"/>
      <w:lvlText w:val="%4."/>
      <w:lvlJc w:val="left"/>
      <w:pPr>
        <w:ind w:left="3645" w:hanging="360"/>
      </w:pPr>
    </w:lvl>
    <w:lvl w:ilvl="4" w:tplc="04070019">
      <w:start w:val="1"/>
      <w:numFmt w:val="lowerLetter"/>
      <w:lvlText w:val="%5."/>
      <w:lvlJc w:val="left"/>
      <w:pPr>
        <w:ind w:left="4365" w:hanging="360"/>
      </w:pPr>
    </w:lvl>
    <w:lvl w:ilvl="5" w:tplc="0407001B">
      <w:start w:val="1"/>
      <w:numFmt w:val="lowerRoman"/>
      <w:lvlText w:val="%6."/>
      <w:lvlJc w:val="right"/>
      <w:pPr>
        <w:ind w:left="5085" w:hanging="180"/>
      </w:pPr>
    </w:lvl>
    <w:lvl w:ilvl="6" w:tplc="0407000F">
      <w:start w:val="1"/>
      <w:numFmt w:val="decimal"/>
      <w:lvlText w:val="%7."/>
      <w:lvlJc w:val="left"/>
      <w:pPr>
        <w:ind w:left="5805" w:hanging="360"/>
      </w:pPr>
    </w:lvl>
    <w:lvl w:ilvl="7" w:tplc="04070019">
      <w:start w:val="1"/>
      <w:numFmt w:val="lowerLetter"/>
      <w:lvlText w:val="%8."/>
      <w:lvlJc w:val="left"/>
      <w:pPr>
        <w:ind w:left="6525" w:hanging="360"/>
      </w:pPr>
    </w:lvl>
    <w:lvl w:ilvl="8" w:tplc="0407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E737E4A"/>
    <w:multiLevelType w:val="hybridMultilevel"/>
    <w:tmpl w:val="75F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C0375"/>
    <w:multiLevelType w:val="hybridMultilevel"/>
    <w:tmpl w:val="A8565E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D08AD"/>
    <w:multiLevelType w:val="hybridMultilevel"/>
    <w:tmpl w:val="DCB47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25F75"/>
    <w:multiLevelType w:val="hybridMultilevel"/>
    <w:tmpl w:val="CBBA5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F7701"/>
    <w:multiLevelType w:val="hybridMultilevel"/>
    <w:tmpl w:val="B3EE31D8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48E36C3D"/>
    <w:multiLevelType w:val="hybridMultilevel"/>
    <w:tmpl w:val="61DEFA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5F183D"/>
    <w:multiLevelType w:val="hybridMultilevel"/>
    <w:tmpl w:val="3C028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02E7F"/>
    <w:multiLevelType w:val="hybridMultilevel"/>
    <w:tmpl w:val="B8062F7C"/>
    <w:lvl w:ilvl="0" w:tplc="B31AA3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A74A44"/>
    <w:multiLevelType w:val="hybridMultilevel"/>
    <w:tmpl w:val="A678F2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C771F"/>
    <w:multiLevelType w:val="hybridMultilevel"/>
    <w:tmpl w:val="84EE137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1EA4546"/>
    <w:multiLevelType w:val="hybridMultilevel"/>
    <w:tmpl w:val="BF6E4F1E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536226B6"/>
    <w:multiLevelType w:val="hybridMultilevel"/>
    <w:tmpl w:val="66F2CFDE"/>
    <w:lvl w:ilvl="0" w:tplc="379817A0">
      <w:start w:val="1"/>
      <w:numFmt w:val="bullet"/>
      <w:pStyle w:val="CitaviBibliographySubheading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905F8"/>
    <w:multiLevelType w:val="hybridMultilevel"/>
    <w:tmpl w:val="4B44F60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58D700E9"/>
    <w:multiLevelType w:val="hybridMultilevel"/>
    <w:tmpl w:val="37F2B374"/>
    <w:lvl w:ilvl="0" w:tplc="040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5" w15:restartNumberingAfterBreak="0">
    <w:nsid w:val="5AE42202"/>
    <w:multiLevelType w:val="hybridMultilevel"/>
    <w:tmpl w:val="469E821E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4B0088"/>
    <w:multiLevelType w:val="hybridMultilevel"/>
    <w:tmpl w:val="3F620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56836"/>
    <w:multiLevelType w:val="hybridMultilevel"/>
    <w:tmpl w:val="3870A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64908"/>
    <w:multiLevelType w:val="hybridMultilevel"/>
    <w:tmpl w:val="0EB82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F0DB5"/>
    <w:multiLevelType w:val="hybridMultilevel"/>
    <w:tmpl w:val="6838B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C4C04"/>
    <w:multiLevelType w:val="hybridMultilevel"/>
    <w:tmpl w:val="DED42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60D8"/>
    <w:multiLevelType w:val="hybridMultilevel"/>
    <w:tmpl w:val="3378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4638A"/>
    <w:multiLevelType w:val="hybridMultilevel"/>
    <w:tmpl w:val="03E01BC2"/>
    <w:lvl w:ilvl="0" w:tplc="0407000F">
      <w:start w:val="1"/>
      <w:numFmt w:val="decimal"/>
      <w:lvlText w:val="%1."/>
      <w:lvlJc w:val="left"/>
      <w:pPr>
        <w:ind w:left="1125" w:hanging="360"/>
      </w:p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5"/>
  </w:num>
  <w:num w:numId="5">
    <w:abstractNumId w:val="34"/>
  </w:num>
  <w:num w:numId="6">
    <w:abstractNumId w:val="33"/>
  </w:num>
  <w:num w:numId="7">
    <w:abstractNumId w:val="25"/>
  </w:num>
  <w:num w:numId="8">
    <w:abstractNumId w:val="3"/>
  </w:num>
  <w:num w:numId="9">
    <w:abstractNumId w:val="19"/>
  </w:num>
  <w:num w:numId="10">
    <w:abstractNumId w:val="29"/>
  </w:num>
  <w:num w:numId="11">
    <w:abstractNumId w:val="16"/>
  </w:num>
  <w:num w:numId="12">
    <w:abstractNumId w:val="1"/>
  </w:num>
  <w:num w:numId="13">
    <w:abstractNumId w:val="39"/>
  </w:num>
  <w:num w:numId="14">
    <w:abstractNumId w:val="27"/>
  </w:num>
  <w:num w:numId="15">
    <w:abstractNumId w:val="22"/>
  </w:num>
  <w:num w:numId="16">
    <w:abstractNumId w:val="2"/>
  </w:num>
  <w:num w:numId="17">
    <w:abstractNumId w:val="13"/>
  </w:num>
  <w:num w:numId="18">
    <w:abstractNumId w:val="28"/>
  </w:num>
  <w:num w:numId="19">
    <w:abstractNumId w:val="26"/>
  </w:num>
  <w:num w:numId="20">
    <w:abstractNumId w:val="11"/>
  </w:num>
  <w:num w:numId="21">
    <w:abstractNumId w:val="12"/>
  </w:num>
  <w:num w:numId="22">
    <w:abstractNumId w:val="18"/>
  </w:num>
  <w:num w:numId="23">
    <w:abstractNumId w:val="8"/>
  </w:num>
  <w:num w:numId="24">
    <w:abstractNumId w:val="14"/>
  </w:num>
  <w:num w:numId="25">
    <w:abstractNumId w:val="23"/>
  </w:num>
  <w:num w:numId="26">
    <w:abstractNumId w:val="7"/>
  </w:num>
  <w:num w:numId="27">
    <w:abstractNumId w:val="15"/>
  </w:num>
  <w:num w:numId="28">
    <w:abstractNumId w:val="40"/>
  </w:num>
  <w:num w:numId="29">
    <w:abstractNumId w:val="5"/>
  </w:num>
  <w:num w:numId="30">
    <w:abstractNumId w:val="10"/>
  </w:num>
  <w:num w:numId="31">
    <w:abstractNumId w:val="31"/>
  </w:num>
  <w:num w:numId="32">
    <w:abstractNumId w:val="21"/>
  </w:num>
  <w:num w:numId="33">
    <w:abstractNumId w:val="9"/>
  </w:num>
  <w:num w:numId="34">
    <w:abstractNumId w:val="4"/>
  </w:num>
  <w:num w:numId="35">
    <w:abstractNumId w:val="17"/>
  </w:num>
  <w:num w:numId="36">
    <w:abstractNumId w:val="37"/>
  </w:num>
  <w:num w:numId="37">
    <w:abstractNumId w:val="36"/>
  </w:num>
  <w:num w:numId="38">
    <w:abstractNumId w:val="0"/>
  </w:num>
  <w:num w:numId="39">
    <w:abstractNumId w:val="32"/>
  </w:num>
  <w:num w:numId="40">
    <w:abstractNumId w:val="38"/>
  </w:num>
  <w:num w:numId="41">
    <w:abstractNumId w:val="30"/>
  </w:num>
  <w:num w:numId="42">
    <w:abstractNumId w:val="2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614386A-FF3B-4687-BDB1-BE66D40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Pr>
      <w:rFonts w:ascii="Vista Sans OT Book" w:hAnsi="Vista Sans OT Book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2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C000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pPr>
      <w:spacing w:after="0" w:line="240" w:lineRule="auto"/>
    </w:pPr>
    <w:rPr>
      <w:rFonts w:ascii="Vista Sans OT Book" w:hAnsi="Vista Sans OT Book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istaSlabBook" w:hAnsi="VistaSlabBook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VistaSlabBook" w:hAnsi="VistaSlabBoo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table" w:styleId="FarbigeListe-Akzent2">
    <w:name w:val="Colorful List Accent 2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VistaSlabBook" w:hAnsi="VistaSlabBook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VistaSlabBook" w:hAnsi="VistaSlabBook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C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CC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CC000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tabs>
        <w:tab w:val="left" w:pos="440"/>
        <w:tab w:val="right" w:leader="dot" w:pos="9628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2">
    <w:name w:val="Grid Table 4 Accent 2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1hellAkzent4">
    <w:name w:val="Grid Table 1 Light Accent 4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VistaSlabBook" w:eastAsia="VistaSlabBook" w:hAnsi="VistaSlabBook" w:cs="VistaSlabBook"/>
      <w:lang w:eastAsia="de-DE" w:bidi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Vista Sans OT Book" w:hAnsi="Vista Sans OT Book"/>
    </w:rPr>
  </w:style>
  <w:style w:type="paragraph" w:customStyle="1" w:styleId="CitaviBibliographySubheading8">
    <w:name w:val="Citavi Bibliography Subheading 8"/>
    <w:basedOn w:val="berschrift9"/>
    <w:pPr>
      <w:numPr>
        <w:ilvl w:val="0"/>
        <w:numId w:val="0"/>
      </w:numPr>
      <w:spacing w:line="259" w:lineRule="auto"/>
      <w:ind w:left="720" w:hanging="360"/>
      <w:outlineLvl w:val="9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</w:style>
  <w:style w:type="character" w:customStyle="1" w:styleId="CitaviBibliographyEntryZchn">
    <w:name w:val="Citavi Bibliography Entry Zchn"/>
    <w:basedOn w:val="ListenabsatzZchn"/>
    <w:link w:val="CitaviBibliographyEntry"/>
    <w:rPr>
      <w:rFonts w:ascii="Vista Sans OT Book" w:hAnsi="Vista Sans OT Book"/>
    </w:rPr>
  </w:style>
  <w:style w:type="paragraph" w:customStyle="1" w:styleId="CitaviBibliographyHeading">
    <w:name w:val="Citavi Bibliography Heading"/>
    <w:basedOn w:val="berschrift1"/>
    <w:link w:val="CitaviBibliographyHeadingZchn"/>
  </w:style>
  <w:style w:type="character" w:customStyle="1" w:styleId="CitaviBibliographyHeadingZchn">
    <w:name w:val="Citavi Bibliography Heading Zchn"/>
    <w:basedOn w:val="ListenabsatzZchn"/>
    <w:link w:val="CitaviBibliographyHeading"/>
    <w:rPr>
      <w:rFonts w:asciiTheme="majorHAnsi" w:eastAsiaTheme="majorEastAsia" w:hAnsiTheme="majorHAnsi" w:cstheme="majorBidi"/>
      <w:b/>
      <w:bCs/>
      <w:color w:val="CC0000"/>
      <w:sz w:val="28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1Zchn">
    <w:name w:val="Citavi Bibliography Subheading 1 Zchn"/>
    <w:basedOn w:val="ListenabsatzZchn"/>
    <w:link w:val="CitaviBibliographySubheading1"/>
    <w:rPr>
      <w:rFonts w:asciiTheme="majorHAnsi" w:eastAsiaTheme="majorEastAsia" w:hAnsiTheme="majorHAnsi" w:cstheme="majorBidi"/>
      <w:b/>
      <w:bCs/>
      <w:color w:val="CC0000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2Zchn">
    <w:name w:val="Citavi Bibliography Subheading 2 Zchn"/>
    <w:basedOn w:val="ListenabsatzZchn"/>
    <w:link w:val="CitaviBibliographySubheading2"/>
    <w:rPr>
      <w:rFonts w:asciiTheme="majorHAnsi" w:eastAsiaTheme="majorEastAsia" w:hAnsiTheme="majorHAnsi" w:cstheme="majorBidi"/>
      <w:b/>
      <w:bCs/>
      <w:color w:val="CC0000"/>
    </w:rPr>
  </w:style>
  <w:style w:type="paragraph" w:customStyle="1" w:styleId="CitaviBibliographySubheading3">
    <w:name w:val="Citavi Bibliography Subheading 3"/>
    <w:basedOn w:val="berschrift4"/>
    <w:link w:val="CitaviBibliographySubheading3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3Zchn">
    <w:name w:val="Citavi Bibliography Subheading 3 Zchn"/>
    <w:basedOn w:val="ListenabsatzZchn"/>
    <w:link w:val="CitaviBibliographySubheading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4Zchn">
    <w:name w:val="Citavi Bibliography Subheading 4 Zchn"/>
    <w:basedOn w:val="ListenabsatzZchn"/>
    <w:link w:val="CitaviBibliographySubheading4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5Zchn">
    <w:name w:val="Citavi Bibliography Subheading 5 Zchn"/>
    <w:basedOn w:val="ListenabsatzZchn"/>
    <w:link w:val="CitaviBibliographySubheading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pPr>
      <w:numPr>
        <w:ilvl w:val="0"/>
        <w:numId w:val="0"/>
      </w:numPr>
      <w:spacing w:after="160" w:line="259" w:lineRule="auto"/>
      <w:ind w:left="720" w:hanging="360"/>
      <w:outlineLvl w:val="9"/>
    </w:pPr>
  </w:style>
  <w:style w:type="character" w:customStyle="1" w:styleId="CitaviBibliographySubheading6Zchn">
    <w:name w:val="Citavi Bibliography Subheading 6 Zchn"/>
    <w:basedOn w:val="ListenabsatzZchn"/>
    <w:link w:val="CitaviBibliographySubheading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pPr>
      <w:numPr>
        <w:ilvl w:val="0"/>
        <w:numId w:val="39"/>
      </w:numPr>
      <w:spacing w:after="160" w:line="259" w:lineRule="auto"/>
      <w:outlineLvl w:val="9"/>
    </w:pPr>
  </w:style>
  <w:style w:type="character" w:customStyle="1" w:styleId="CitaviBibliographySubheading7Zchn">
    <w:name w:val="Citavi Bibliography Subheading 7 Zchn"/>
    <w:basedOn w:val="ListenabsatzZchn"/>
    <w:link w:val="CitaviBibliographySubheading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Vista Sans OT Book" w:hAnsi="Vista Sans OT Book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k\AppData\Local\Temp\Textformular%20mit%20Logo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5A1F-A682-4CA6-B05C-037C5C15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Textformular mit Logo-1.dotx</Template>
  <TotalTime>0</TotalTime>
  <Pages>2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SLUB Dresden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Link, Daniela</dc:creator>
  <cp:lastModifiedBy>Hoffmann, Kathleen</cp:lastModifiedBy>
  <cp:revision>2</cp:revision>
  <cp:lastPrinted>2018-02-01T09:23:00Z</cp:lastPrinted>
  <dcterms:created xsi:type="dcterms:W3CDTF">2022-10-18T08:17:00Z</dcterms:created>
  <dcterms:modified xsi:type="dcterms:W3CDTF">2022-10-18T08:17:00Z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Wissenschaftliches Arbeiten</vt:lpwstr>
  </property>
  <property fmtid="{D5CDD505-2E9C-101B-9397-08002B2CF9AE}" pid="3" name="CitaviDocumentProperty_0">
    <vt:lpwstr>f1ed8f7d-1c65-4f06-ad48-3e96e725bea1</vt:lpwstr>
  </property>
  <property fmtid="{D5CDD505-2E9C-101B-9397-08002B2CF9AE}" pid="4" name="CitaviDocumentProperty_8">
    <vt:lpwstr>C:\Users\hoffmann\Citavi 6\Projects\Wissenschaftliches Arbeiten\Wissenschaftliches Arbeiten.ctv6</vt:lpwstr>
  </property>
  <property fmtid="{D5CDD505-2E9C-101B-9397-08002B2CF9AE}" pid="5" name="CitaviDocumentProperty_1">
    <vt:lpwstr>6.2.0.12</vt:lpwstr>
  </property>
</Properties>
</file>